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016FF6" w14:textId="77777777" w:rsidR="00595344" w:rsidRPr="00E81EEA" w:rsidRDefault="00595344" w:rsidP="00595344">
      <w:pPr>
        <w:spacing w:line="276" w:lineRule="auto"/>
        <w:ind w:firstLine="0"/>
        <w:rPr>
          <w:rFonts w:cs="Arial"/>
          <w:lang w:eastAsia="cs-CZ"/>
        </w:rPr>
      </w:pPr>
      <w:bookmarkStart w:id="0" w:name="_Hlk72991373"/>
      <w:bookmarkEnd w:id="0"/>
      <w:r w:rsidRPr="00E81EEA">
        <w:rPr>
          <w:rFonts w:cs="Arial"/>
          <w:noProof/>
          <w:lang w:eastAsia="cs-CZ"/>
        </w:rPr>
        <w:drawing>
          <wp:anchor distT="0" distB="0" distL="114300" distR="114300" simplePos="0" relativeHeight="251659264" behindDoc="0" locked="0" layoutInCell="1" allowOverlap="1" wp14:anchorId="086159B0" wp14:editId="74070A5A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1611950" cy="522799"/>
            <wp:effectExtent l="0" t="0" r="7620" b="0"/>
            <wp:wrapSquare wrapText="bothSides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znacka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11950" cy="52279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E3126D5" w14:textId="77777777" w:rsidR="00595344" w:rsidRPr="00E81EEA" w:rsidRDefault="00595344" w:rsidP="00595344">
      <w:pPr>
        <w:spacing w:line="276" w:lineRule="auto"/>
        <w:ind w:firstLine="0"/>
        <w:rPr>
          <w:rFonts w:cs="Arial"/>
          <w:lang w:eastAsia="cs-CZ"/>
        </w:rPr>
      </w:pPr>
    </w:p>
    <w:p w14:paraId="0EAB739A" w14:textId="316609F6" w:rsidR="00595344" w:rsidRDefault="00595344" w:rsidP="00595344">
      <w:pPr>
        <w:spacing w:line="276" w:lineRule="auto"/>
        <w:ind w:firstLine="0"/>
        <w:rPr>
          <w:rFonts w:cs="Arial"/>
          <w:lang w:eastAsia="cs-CZ"/>
        </w:rPr>
      </w:pPr>
    </w:p>
    <w:p w14:paraId="3298EA73" w14:textId="2F670D94" w:rsidR="00B7209C" w:rsidRDefault="00B7209C" w:rsidP="00595344">
      <w:pPr>
        <w:spacing w:line="276" w:lineRule="auto"/>
        <w:ind w:firstLine="0"/>
        <w:rPr>
          <w:rFonts w:cs="Arial"/>
          <w:lang w:eastAsia="cs-CZ"/>
        </w:rPr>
      </w:pPr>
    </w:p>
    <w:p w14:paraId="3B01D4E4" w14:textId="77777777" w:rsidR="00B7209C" w:rsidRDefault="00B7209C" w:rsidP="00595344">
      <w:pPr>
        <w:spacing w:line="276" w:lineRule="auto"/>
        <w:ind w:firstLine="0"/>
        <w:rPr>
          <w:rFonts w:cs="Arial"/>
          <w:lang w:eastAsia="cs-CZ"/>
        </w:rPr>
      </w:pPr>
    </w:p>
    <w:p w14:paraId="3A246C91" w14:textId="4BE9EFC7" w:rsidR="00595344" w:rsidRPr="004D57C4" w:rsidRDefault="00595344" w:rsidP="00595344">
      <w:pPr>
        <w:spacing w:line="276" w:lineRule="auto"/>
        <w:ind w:left="360" w:firstLine="0"/>
        <w:jc w:val="center"/>
        <w:rPr>
          <w:rFonts w:cs="Arial"/>
          <w:sz w:val="44"/>
          <w:szCs w:val="44"/>
          <w:lang w:eastAsia="cs-CZ"/>
        </w:rPr>
      </w:pPr>
      <w:bookmarkStart w:id="1" w:name="_Hlk74205259"/>
      <w:r w:rsidRPr="004D57C4">
        <w:rPr>
          <w:b/>
          <w:bCs/>
          <w:sz w:val="44"/>
          <w:szCs w:val="44"/>
          <w:lang w:eastAsia="cs-CZ"/>
        </w:rPr>
        <w:t>D.1.2</w:t>
      </w:r>
      <w:r w:rsidR="005D7842">
        <w:rPr>
          <w:b/>
          <w:bCs/>
          <w:sz w:val="44"/>
          <w:szCs w:val="44"/>
          <w:lang w:eastAsia="cs-CZ"/>
        </w:rPr>
        <w:t>.</w:t>
      </w:r>
      <w:r w:rsidR="00EE1FD1">
        <w:rPr>
          <w:b/>
          <w:bCs/>
          <w:sz w:val="44"/>
          <w:szCs w:val="44"/>
          <w:lang w:eastAsia="cs-CZ"/>
        </w:rPr>
        <w:t>a.1</w:t>
      </w:r>
      <w:r w:rsidRPr="004D57C4">
        <w:rPr>
          <w:b/>
          <w:bCs/>
          <w:sz w:val="44"/>
          <w:szCs w:val="44"/>
          <w:lang w:eastAsia="cs-CZ"/>
        </w:rPr>
        <w:t xml:space="preserve"> </w:t>
      </w:r>
      <w:r w:rsidR="00B703AD" w:rsidRPr="00B703AD">
        <w:rPr>
          <w:b/>
          <w:bCs/>
          <w:sz w:val="44"/>
          <w:szCs w:val="44"/>
          <w:lang w:eastAsia="cs-CZ"/>
        </w:rPr>
        <w:t>Stavebně konstrukční řešení</w:t>
      </w:r>
    </w:p>
    <w:bookmarkEnd w:id="1"/>
    <w:p w14:paraId="2CF0EDFC" w14:textId="68A093CF" w:rsidR="00595344" w:rsidRPr="004D57C4" w:rsidRDefault="00595344" w:rsidP="00EE1FD1">
      <w:pPr>
        <w:spacing w:line="276" w:lineRule="auto"/>
        <w:ind w:left="360"/>
        <w:jc w:val="center"/>
        <w:rPr>
          <w:rFonts w:cs="Arial"/>
          <w:b/>
          <w:sz w:val="44"/>
          <w:szCs w:val="44"/>
          <w:lang w:eastAsia="cs-CZ"/>
        </w:rPr>
      </w:pPr>
      <w:r w:rsidRPr="004D57C4">
        <w:rPr>
          <w:rFonts w:cs="Arial"/>
          <w:b/>
          <w:sz w:val="44"/>
          <w:szCs w:val="44"/>
          <w:lang w:eastAsia="cs-CZ"/>
        </w:rPr>
        <w:t>Technická zpráva</w:t>
      </w:r>
    </w:p>
    <w:p w14:paraId="31E6A621" w14:textId="77777777" w:rsidR="00595344" w:rsidRDefault="00595344" w:rsidP="00595344">
      <w:pPr>
        <w:spacing w:before="100" w:beforeAutospacing="1" w:after="100" w:afterAutospacing="1" w:line="276" w:lineRule="auto"/>
        <w:ind w:right="-356" w:firstLine="0"/>
        <w:jc w:val="left"/>
        <w:rPr>
          <w:rFonts w:cs="Arial"/>
          <w:b/>
          <w:sz w:val="28"/>
          <w:szCs w:val="26"/>
          <w:lang w:eastAsia="cs-CZ"/>
        </w:rPr>
      </w:pPr>
    </w:p>
    <w:p w14:paraId="788001B3" w14:textId="77777777" w:rsidR="00595344" w:rsidRDefault="00595344" w:rsidP="00595344">
      <w:pPr>
        <w:spacing w:before="100" w:beforeAutospacing="1" w:after="100" w:afterAutospacing="1" w:line="276" w:lineRule="auto"/>
        <w:ind w:right="-356" w:firstLine="0"/>
        <w:jc w:val="left"/>
        <w:rPr>
          <w:rFonts w:cs="Arial"/>
          <w:b/>
          <w:sz w:val="28"/>
          <w:szCs w:val="26"/>
          <w:lang w:eastAsia="cs-CZ"/>
        </w:rPr>
      </w:pPr>
    </w:p>
    <w:p w14:paraId="3A152789" w14:textId="77777777" w:rsidR="00595344" w:rsidRDefault="00595344" w:rsidP="00595344">
      <w:pPr>
        <w:spacing w:before="100" w:beforeAutospacing="1" w:after="100" w:afterAutospacing="1" w:line="276" w:lineRule="auto"/>
        <w:ind w:right="-356" w:firstLine="0"/>
        <w:jc w:val="left"/>
        <w:rPr>
          <w:rFonts w:cs="Arial"/>
          <w:b/>
          <w:sz w:val="28"/>
          <w:szCs w:val="26"/>
          <w:lang w:eastAsia="cs-CZ"/>
        </w:rPr>
      </w:pPr>
    </w:p>
    <w:p w14:paraId="2F50AE34" w14:textId="77777777" w:rsidR="00B46B71" w:rsidRPr="00E81EEA" w:rsidRDefault="00B46B71" w:rsidP="00B46B71">
      <w:pPr>
        <w:spacing w:before="100" w:beforeAutospacing="1" w:after="100" w:afterAutospacing="1" w:line="276" w:lineRule="auto"/>
        <w:ind w:right="-356" w:firstLine="0"/>
        <w:jc w:val="left"/>
        <w:rPr>
          <w:rFonts w:eastAsia="Times New Roman" w:cs="Arial"/>
          <w:color w:val="000000"/>
          <w:kern w:val="0"/>
          <w:sz w:val="24"/>
          <w:lang w:eastAsia="cs-CZ"/>
        </w:rPr>
      </w:pPr>
      <w:r>
        <w:rPr>
          <w:rFonts w:cs="Arial"/>
          <w:b/>
          <w:sz w:val="28"/>
          <w:szCs w:val="26"/>
          <w:lang w:eastAsia="cs-CZ"/>
        </w:rPr>
        <w:t>VÝMĚNA KOTLŮ PLYNOVÉ KOTELNY</w:t>
      </w:r>
    </w:p>
    <w:p w14:paraId="4537DDA7" w14:textId="2BC8A7E7" w:rsidR="00B46B71" w:rsidRPr="00E81EEA" w:rsidRDefault="00B46B71" w:rsidP="00B46B71">
      <w:pPr>
        <w:widowControl/>
        <w:tabs>
          <w:tab w:val="clear" w:pos="567"/>
          <w:tab w:val="clear" w:pos="1134"/>
          <w:tab w:val="clear" w:pos="1701"/>
          <w:tab w:val="clear" w:pos="2268"/>
          <w:tab w:val="clear" w:pos="2835"/>
          <w:tab w:val="clear" w:pos="3402"/>
          <w:tab w:val="clear" w:pos="3969"/>
          <w:tab w:val="clear" w:pos="4536"/>
          <w:tab w:val="clear" w:pos="5103"/>
        </w:tabs>
        <w:suppressAutoHyphens w:val="0"/>
        <w:autoSpaceDE w:val="0"/>
        <w:autoSpaceDN w:val="0"/>
        <w:adjustRightInd w:val="0"/>
        <w:spacing w:line="240" w:lineRule="auto"/>
        <w:ind w:firstLine="0"/>
        <w:jc w:val="left"/>
        <w:rPr>
          <w:rFonts w:eastAsia="Times New Roman" w:cs="Arial"/>
          <w:b/>
          <w:bCs/>
          <w:color w:val="000000"/>
          <w:kern w:val="0"/>
          <w:sz w:val="28"/>
          <w:szCs w:val="28"/>
          <w:lang w:eastAsia="cs-CZ"/>
        </w:rPr>
      </w:pPr>
      <w:r>
        <w:rPr>
          <w:rFonts w:eastAsia="Times New Roman" w:cs="Arial"/>
          <w:b/>
          <w:bCs/>
          <w:color w:val="000000"/>
          <w:kern w:val="0"/>
          <w:sz w:val="28"/>
          <w:szCs w:val="28"/>
          <w:lang w:eastAsia="cs-CZ"/>
        </w:rPr>
        <w:t>Střední škola stravování a služeb Karlovy Vary</w:t>
      </w:r>
      <w:r w:rsidR="005F3780">
        <w:rPr>
          <w:rFonts w:eastAsia="Times New Roman" w:cs="Arial"/>
          <w:b/>
          <w:bCs/>
          <w:color w:val="000000"/>
          <w:kern w:val="0"/>
          <w:sz w:val="28"/>
          <w:szCs w:val="28"/>
          <w:lang w:eastAsia="cs-CZ"/>
        </w:rPr>
        <w:t>, příspěvková organizace</w:t>
      </w:r>
      <w:r>
        <w:rPr>
          <w:rFonts w:eastAsia="Times New Roman" w:cs="Arial"/>
          <w:b/>
          <w:bCs/>
          <w:color w:val="000000"/>
          <w:kern w:val="0"/>
          <w:sz w:val="28"/>
          <w:szCs w:val="28"/>
          <w:lang w:eastAsia="cs-CZ"/>
        </w:rPr>
        <w:br/>
        <w:t>Ondřejská 1122/56, 360 01 Karlovy Vary</w:t>
      </w:r>
    </w:p>
    <w:p w14:paraId="0B3F2491" w14:textId="77777777" w:rsidR="00B46B71" w:rsidRPr="006D4764" w:rsidRDefault="00B46B71" w:rsidP="00B46B71">
      <w:pPr>
        <w:spacing w:before="100" w:beforeAutospacing="1" w:after="100" w:afterAutospacing="1" w:line="276" w:lineRule="auto"/>
        <w:ind w:left="2835" w:hanging="2835"/>
        <w:jc w:val="left"/>
        <w:rPr>
          <w:rFonts w:cs="Arial"/>
        </w:rPr>
      </w:pPr>
      <w:r w:rsidRPr="006D4764">
        <w:rPr>
          <w:rFonts w:cs="Arial"/>
        </w:rPr>
        <w:t>Dodavatel:</w:t>
      </w:r>
      <w:r w:rsidRPr="006D4764">
        <w:rPr>
          <w:rFonts w:cs="Arial"/>
        </w:rPr>
        <w:tab/>
      </w:r>
      <w:r w:rsidRPr="006D4764">
        <w:rPr>
          <w:rFonts w:cs="Arial"/>
        </w:rPr>
        <w:tab/>
      </w:r>
      <w:r w:rsidRPr="006D4764">
        <w:rPr>
          <w:rFonts w:cs="Arial"/>
        </w:rPr>
        <w:tab/>
      </w:r>
      <w:r w:rsidRPr="006D4764">
        <w:rPr>
          <w:rFonts w:cs="Arial"/>
        </w:rPr>
        <w:tab/>
        <w:t>TO SYSTEM s. r. o.</w:t>
      </w:r>
      <w:r w:rsidRPr="006D4764">
        <w:rPr>
          <w:rFonts w:cs="Arial"/>
        </w:rPr>
        <w:br/>
        <w:t>V Brance 83, 261 01 Příbram</w:t>
      </w:r>
      <w:r w:rsidRPr="006D4764">
        <w:rPr>
          <w:rFonts w:cs="Arial"/>
        </w:rPr>
        <w:br/>
        <w:t>IČO/DIČ     28911822/CZ 28911822</w:t>
      </w:r>
    </w:p>
    <w:p w14:paraId="106A7A70" w14:textId="39A4F86D" w:rsidR="00B46B71" w:rsidRPr="006D4764" w:rsidRDefault="00B46B71" w:rsidP="00B46B71">
      <w:pPr>
        <w:spacing w:before="100" w:beforeAutospacing="1" w:after="100" w:afterAutospacing="1" w:line="276" w:lineRule="auto"/>
        <w:ind w:left="2835" w:hanging="2835"/>
        <w:jc w:val="left"/>
        <w:rPr>
          <w:rFonts w:cs="Arial"/>
        </w:rPr>
      </w:pPr>
      <w:r w:rsidRPr="006D4764">
        <w:rPr>
          <w:rFonts w:cs="Arial"/>
        </w:rPr>
        <w:t>Investor:</w:t>
      </w:r>
      <w:r w:rsidRPr="006D4764">
        <w:rPr>
          <w:rFonts w:cs="Arial"/>
        </w:rPr>
        <w:tab/>
      </w:r>
      <w:r w:rsidRPr="006D4764">
        <w:rPr>
          <w:rFonts w:cs="Arial"/>
        </w:rPr>
        <w:tab/>
      </w:r>
      <w:r w:rsidRPr="006D4764">
        <w:rPr>
          <w:rFonts w:cs="Arial"/>
        </w:rPr>
        <w:tab/>
      </w:r>
      <w:r w:rsidRPr="006D4764">
        <w:rPr>
          <w:rFonts w:cs="Arial"/>
        </w:rPr>
        <w:tab/>
      </w:r>
      <w:r>
        <w:rPr>
          <w:rFonts w:eastAsia="Times New Roman" w:cs="Arial"/>
          <w:color w:val="000000"/>
          <w:kern w:val="0"/>
          <w:szCs w:val="22"/>
          <w:lang w:eastAsia="cs-CZ"/>
        </w:rPr>
        <w:t>Střední škola stravování a služeb Karlovy Vary</w:t>
      </w:r>
      <w:r w:rsidR="00F71621">
        <w:rPr>
          <w:rFonts w:eastAsia="Times New Roman" w:cs="Arial"/>
          <w:color w:val="000000"/>
          <w:kern w:val="0"/>
          <w:szCs w:val="22"/>
          <w:lang w:eastAsia="cs-CZ"/>
        </w:rPr>
        <w:t>,</w:t>
      </w:r>
      <w:r w:rsidR="00F71621">
        <w:rPr>
          <w:rFonts w:eastAsia="Times New Roman" w:cs="Arial"/>
          <w:color w:val="000000"/>
          <w:kern w:val="0"/>
          <w:szCs w:val="22"/>
          <w:lang w:eastAsia="cs-CZ"/>
        </w:rPr>
        <w:br/>
        <w:t>příspěvková organizace</w:t>
      </w:r>
      <w:r w:rsidRPr="006D4764">
        <w:rPr>
          <w:rFonts w:cs="Arial"/>
          <w:szCs w:val="22"/>
        </w:rPr>
        <w:br/>
      </w:r>
      <w:r w:rsidRPr="00386D5C">
        <w:rPr>
          <w:rFonts w:cs="Arial"/>
          <w:lang w:eastAsia="cs-CZ"/>
        </w:rPr>
        <w:t>IČ</w:t>
      </w:r>
      <w:r>
        <w:rPr>
          <w:rFonts w:cs="Arial"/>
          <w:lang w:eastAsia="cs-CZ"/>
        </w:rPr>
        <w:t xml:space="preserve"> / DIČ</w:t>
      </w:r>
      <w:r>
        <w:rPr>
          <w:rFonts w:cs="Arial"/>
          <w:lang w:eastAsia="cs-CZ"/>
        </w:rPr>
        <w:tab/>
        <w:t xml:space="preserve">00520055 / </w:t>
      </w:r>
      <w:r>
        <w:rPr>
          <w:rFonts w:cs="Arial"/>
        </w:rPr>
        <w:t>CZ00520055</w:t>
      </w:r>
      <w:r w:rsidRPr="006D4764">
        <w:rPr>
          <w:rFonts w:cs="Arial"/>
        </w:rPr>
        <w:br/>
      </w:r>
      <w:r>
        <w:rPr>
          <w:rFonts w:eastAsia="Times New Roman" w:cs="Arial"/>
          <w:color w:val="000000"/>
          <w:kern w:val="0"/>
          <w:szCs w:val="22"/>
          <w:lang w:eastAsia="cs-CZ"/>
        </w:rPr>
        <w:t xml:space="preserve">Ondřejská 1122/56, 360 01 Karlovy Vary </w:t>
      </w:r>
      <w:r w:rsidRPr="00E81EEA">
        <w:rPr>
          <w:rFonts w:eastAsia="Times New Roman" w:cs="Arial"/>
          <w:b/>
          <w:bCs/>
          <w:color w:val="000000"/>
          <w:kern w:val="0"/>
          <w:sz w:val="28"/>
          <w:szCs w:val="28"/>
          <w:lang w:eastAsia="cs-CZ"/>
        </w:rPr>
        <w:t xml:space="preserve"> </w:t>
      </w:r>
    </w:p>
    <w:p w14:paraId="5FE7D129" w14:textId="77777777" w:rsidR="00B46B71" w:rsidRPr="006D4764" w:rsidRDefault="00B46B71" w:rsidP="00B46B71">
      <w:pPr>
        <w:spacing w:before="100" w:beforeAutospacing="1" w:after="100" w:afterAutospacing="1" w:line="276" w:lineRule="auto"/>
        <w:ind w:firstLine="0"/>
        <w:jc w:val="left"/>
        <w:rPr>
          <w:rFonts w:cs="Arial"/>
        </w:rPr>
      </w:pPr>
      <w:r w:rsidRPr="006D4764">
        <w:rPr>
          <w:rFonts w:cs="Arial"/>
        </w:rPr>
        <w:t>Zodpovědný projektant:</w:t>
      </w:r>
      <w:r w:rsidRPr="006D4764">
        <w:rPr>
          <w:rFonts w:cs="Arial"/>
        </w:rPr>
        <w:tab/>
        <w:t>Mgr. Michal Smejkal – ČKAIT 0013645</w:t>
      </w:r>
    </w:p>
    <w:p w14:paraId="5B4FEDC1" w14:textId="77777777" w:rsidR="00B46B71" w:rsidRPr="006D4764" w:rsidRDefault="00B46B71" w:rsidP="00B46B71">
      <w:pPr>
        <w:spacing w:before="100" w:beforeAutospacing="1" w:after="100" w:afterAutospacing="1" w:line="276" w:lineRule="auto"/>
        <w:ind w:firstLine="0"/>
        <w:jc w:val="left"/>
        <w:rPr>
          <w:rFonts w:cs="Arial"/>
          <w:b/>
          <w:sz w:val="28"/>
          <w:szCs w:val="26"/>
          <w:lang w:eastAsia="cs-CZ"/>
        </w:rPr>
      </w:pPr>
      <w:r w:rsidRPr="006D4764">
        <w:rPr>
          <w:rFonts w:cs="Arial"/>
        </w:rPr>
        <w:t>Kontroloval:</w:t>
      </w:r>
      <w:r w:rsidRPr="006D4764">
        <w:rPr>
          <w:rFonts w:cs="Arial"/>
        </w:rPr>
        <w:tab/>
      </w:r>
      <w:r w:rsidRPr="006D4764">
        <w:rPr>
          <w:rFonts w:cs="Arial"/>
        </w:rPr>
        <w:tab/>
      </w:r>
      <w:r w:rsidRPr="006D4764">
        <w:rPr>
          <w:rFonts w:cs="Arial"/>
        </w:rPr>
        <w:tab/>
        <w:t>Ing. Jakub Janďourek</w:t>
      </w:r>
    </w:p>
    <w:p w14:paraId="2460F97B" w14:textId="77777777" w:rsidR="00B46B71" w:rsidRPr="006D4764" w:rsidRDefault="00B46B71" w:rsidP="00B46B71">
      <w:pPr>
        <w:spacing w:before="100" w:beforeAutospacing="1" w:after="100" w:afterAutospacing="1" w:line="276" w:lineRule="auto"/>
        <w:ind w:firstLine="0"/>
        <w:jc w:val="left"/>
        <w:rPr>
          <w:rFonts w:cs="Arial"/>
        </w:rPr>
      </w:pPr>
      <w:r w:rsidRPr="006D4764">
        <w:rPr>
          <w:rFonts w:cs="Arial"/>
        </w:rPr>
        <w:t>Vypracoval:</w:t>
      </w:r>
      <w:r w:rsidRPr="006D4764">
        <w:rPr>
          <w:rFonts w:cs="Arial"/>
        </w:rPr>
        <w:tab/>
      </w:r>
      <w:r w:rsidRPr="006D4764">
        <w:rPr>
          <w:rFonts w:cs="Arial"/>
        </w:rPr>
        <w:tab/>
      </w:r>
      <w:r w:rsidRPr="006D4764">
        <w:rPr>
          <w:rFonts w:cs="Arial"/>
        </w:rPr>
        <w:tab/>
      </w:r>
      <w:r w:rsidRPr="006D4764">
        <w:rPr>
          <w:rFonts w:cs="Arial"/>
        </w:rPr>
        <w:tab/>
      </w:r>
      <w:r>
        <w:rPr>
          <w:rFonts w:cs="Arial"/>
        </w:rPr>
        <w:t>Martin Suchý</w:t>
      </w:r>
    </w:p>
    <w:p w14:paraId="374F9A88" w14:textId="43292754" w:rsidR="00B46B71" w:rsidRPr="006D4764" w:rsidRDefault="00B46B71" w:rsidP="00B46B71">
      <w:pPr>
        <w:spacing w:before="100" w:beforeAutospacing="1" w:after="100" w:afterAutospacing="1" w:line="276" w:lineRule="auto"/>
        <w:ind w:firstLine="0"/>
        <w:jc w:val="left"/>
        <w:rPr>
          <w:rFonts w:cs="Arial"/>
        </w:rPr>
      </w:pPr>
      <w:r w:rsidRPr="006D4764">
        <w:rPr>
          <w:rFonts w:cs="Arial"/>
        </w:rPr>
        <w:t>Profese:</w:t>
      </w:r>
      <w:r w:rsidRPr="006D4764">
        <w:rPr>
          <w:rFonts w:cs="Arial"/>
        </w:rPr>
        <w:tab/>
      </w:r>
      <w:r w:rsidRPr="006D4764">
        <w:rPr>
          <w:rFonts w:cs="Arial"/>
        </w:rPr>
        <w:tab/>
      </w:r>
      <w:r w:rsidRPr="006D4764">
        <w:rPr>
          <w:rFonts w:cs="Arial"/>
        </w:rPr>
        <w:tab/>
      </w:r>
      <w:r w:rsidRPr="006D4764">
        <w:rPr>
          <w:rFonts w:cs="Arial"/>
        </w:rPr>
        <w:tab/>
        <w:t>D.1.</w:t>
      </w:r>
      <w:r>
        <w:rPr>
          <w:rFonts w:cs="Arial"/>
        </w:rPr>
        <w:t>2.</w:t>
      </w:r>
      <w:r w:rsidRPr="006D4764">
        <w:rPr>
          <w:rFonts w:cs="Arial"/>
        </w:rPr>
        <w:t xml:space="preserve"> </w:t>
      </w:r>
      <w:r>
        <w:rPr>
          <w:rFonts w:cs="Arial"/>
        </w:rPr>
        <w:t>Stavebně konstrukční řešení</w:t>
      </w:r>
    </w:p>
    <w:p w14:paraId="03E82BC0" w14:textId="77777777" w:rsidR="00B46B71" w:rsidRPr="006D4764" w:rsidRDefault="00B46B71" w:rsidP="00B46B71">
      <w:pPr>
        <w:spacing w:before="100" w:beforeAutospacing="1" w:after="100" w:afterAutospacing="1" w:line="276" w:lineRule="auto"/>
        <w:ind w:firstLine="0"/>
        <w:jc w:val="left"/>
        <w:rPr>
          <w:rFonts w:cs="Arial"/>
          <w:b/>
          <w:sz w:val="28"/>
          <w:szCs w:val="26"/>
          <w:lang w:eastAsia="cs-CZ"/>
        </w:rPr>
      </w:pPr>
      <w:r w:rsidRPr="006D4764">
        <w:rPr>
          <w:rFonts w:cs="Arial"/>
        </w:rPr>
        <w:t>Datum:</w:t>
      </w:r>
      <w:r w:rsidRPr="006D4764">
        <w:rPr>
          <w:rFonts w:cs="Arial"/>
        </w:rPr>
        <w:tab/>
      </w:r>
      <w:r w:rsidRPr="006D4764">
        <w:rPr>
          <w:rFonts w:cs="Arial"/>
        </w:rPr>
        <w:tab/>
      </w:r>
      <w:r w:rsidRPr="006D4764">
        <w:rPr>
          <w:rFonts w:cs="Arial"/>
        </w:rPr>
        <w:tab/>
      </w:r>
      <w:r w:rsidRPr="006D4764">
        <w:rPr>
          <w:rFonts w:cs="Arial"/>
        </w:rPr>
        <w:tab/>
      </w:r>
      <w:r>
        <w:rPr>
          <w:rFonts w:cs="Arial"/>
        </w:rPr>
        <w:t>11</w:t>
      </w:r>
      <w:r w:rsidRPr="006D4764">
        <w:rPr>
          <w:rFonts w:cs="Arial"/>
        </w:rPr>
        <w:t>/2021</w:t>
      </w:r>
    </w:p>
    <w:p w14:paraId="7CE31E24" w14:textId="77777777" w:rsidR="00B46B71" w:rsidRPr="006D4764" w:rsidRDefault="00B46B71" w:rsidP="00B46B71">
      <w:pPr>
        <w:spacing w:before="100" w:beforeAutospacing="1" w:after="100" w:afterAutospacing="1" w:line="276" w:lineRule="auto"/>
        <w:ind w:firstLine="0"/>
        <w:rPr>
          <w:rFonts w:cs="Arial"/>
          <w:color w:val="000000"/>
          <w:sz w:val="27"/>
          <w:szCs w:val="27"/>
          <w:bdr w:val="single" w:sz="8" w:space="2" w:color="000000" w:frame="1"/>
          <w:shd w:val="clear" w:color="auto" w:fill="FFFFFF"/>
          <w:lang w:eastAsia="cs-CZ"/>
        </w:rPr>
      </w:pPr>
      <w:r w:rsidRPr="006D4764">
        <w:rPr>
          <w:rFonts w:cs="Arial"/>
          <w:color w:val="000000"/>
          <w:sz w:val="27"/>
          <w:szCs w:val="27"/>
          <w:bdr w:val="single" w:sz="8" w:space="2" w:color="000000" w:frame="1"/>
          <w:shd w:val="clear" w:color="auto" w:fill="FFFFFF"/>
          <w:lang w:eastAsia="cs-CZ"/>
        </w:rPr>
        <w:t xml:space="preserve">DOKUMENTACE PRO </w:t>
      </w:r>
      <w:r>
        <w:rPr>
          <w:rFonts w:cs="Arial"/>
          <w:color w:val="000000"/>
          <w:sz w:val="27"/>
          <w:szCs w:val="27"/>
          <w:bdr w:val="single" w:sz="8" w:space="2" w:color="000000" w:frame="1"/>
          <w:shd w:val="clear" w:color="auto" w:fill="FFFFFF"/>
          <w:lang w:eastAsia="cs-CZ"/>
        </w:rPr>
        <w:t xml:space="preserve">PROVÁDENÍ STAVBY              </w:t>
      </w:r>
      <w:r w:rsidRPr="006D4764">
        <w:rPr>
          <w:rFonts w:cs="Arial"/>
          <w:color w:val="000000"/>
          <w:sz w:val="27"/>
          <w:szCs w:val="27"/>
          <w:bdr w:val="single" w:sz="8" w:space="2" w:color="000000" w:frame="1"/>
          <w:shd w:val="clear" w:color="auto" w:fill="FFFFFF"/>
          <w:lang w:eastAsia="cs-CZ"/>
        </w:rPr>
        <w:tab/>
      </w:r>
      <w:r w:rsidRPr="006D4764">
        <w:rPr>
          <w:rFonts w:cs="Arial"/>
          <w:color w:val="000000"/>
          <w:sz w:val="27"/>
          <w:szCs w:val="27"/>
          <w:bdr w:val="single" w:sz="8" w:space="2" w:color="000000" w:frame="1"/>
          <w:shd w:val="clear" w:color="auto" w:fill="FFFFFF"/>
          <w:lang w:eastAsia="cs-CZ"/>
        </w:rPr>
        <w:tab/>
      </w:r>
      <w:r>
        <w:rPr>
          <w:rFonts w:cs="Arial"/>
          <w:color w:val="000000"/>
          <w:sz w:val="27"/>
          <w:szCs w:val="27"/>
          <w:bdr w:val="single" w:sz="8" w:space="2" w:color="000000" w:frame="1"/>
          <w:shd w:val="clear" w:color="auto" w:fill="FFFFFF"/>
          <w:lang w:eastAsia="cs-CZ"/>
        </w:rPr>
        <w:t xml:space="preserve">             </w:t>
      </w:r>
      <w:r w:rsidRPr="006D4764">
        <w:rPr>
          <w:rFonts w:cs="Arial"/>
          <w:color w:val="000000"/>
          <w:sz w:val="27"/>
          <w:szCs w:val="27"/>
          <w:bdr w:val="single" w:sz="8" w:space="2" w:color="000000" w:frame="1"/>
          <w:shd w:val="clear" w:color="auto" w:fill="FFFFFF"/>
          <w:lang w:eastAsia="cs-CZ"/>
        </w:rPr>
        <w:t xml:space="preserve">PK </w:t>
      </w:r>
      <w:r>
        <w:rPr>
          <w:rFonts w:cs="Arial"/>
          <w:color w:val="000000"/>
          <w:sz w:val="27"/>
          <w:szCs w:val="27"/>
          <w:bdr w:val="single" w:sz="8" w:space="2" w:color="000000" w:frame="1"/>
          <w:shd w:val="clear" w:color="auto" w:fill="FFFFFF"/>
          <w:lang w:eastAsia="cs-CZ"/>
        </w:rPr>
        <w:t>33</w:t>
      </w:r>
      <w:r w:rsidRPr="006D4764">
        <w:rPr>
          <w:rFonts w:cs="Arial"/>
          <w:color w:val="000000"/>
          <w:sz w:val="27"/>
          <w:szCs w:val="27"/>
          <w:bdr w:val="single" w:sz="8" w:space="2" w:color="000000" w:frame="1"/>
          <w:shd w:val="clear" w:color="auto" w:fill="FFFFFF"/>
          <w:lang w:eastAsia="cs-CZ"/>
        </w:rPr>
        <w:t>-2</w:t>
      </w:r>
      <w:r>
        <w:rPr>
          <w:rFonts w:cs="Arial"/>
          <w:color w:val="000000"/>
          <w:sz w:val="27"/>
          <w:szCs w:val="27"/>
          <w:bdr w:val="single" w:sz="8" w:space="2" w:color="000000" w:frame="1"/>
          <w:shd w:val="clear" w:color="auto" w:fill="FFFFFF"/>
          <w:lang w:eastAsia="cs-CZ"/>
        </w:rPr>
        <w:t>1</w:t>
      </w:r>
      <w:r w:rsidRPr="006D4764">
        <w:rPr>
          <w:rFonts w:cs="Arial"/>
          <w:color w:val="000000"/>
          <w:sz w:val="27"/>
          <w:szCs w:val="27"/>
          <w:bdr w:val="single" w:sz="8" w:space="2" w:color="000000" w:frame="1"/>
          <w:shd w:val="clear" w:color="auto" w:fill="FFFFFF"/>
          <w:lang w:eastAsia="cs-CZ"/>
        </w:rPr>
        <w:t xml:space="preserve">  </w:t>
      </w:r>
    </w:p>
    <w:p w14:paraId="337D38B2" w14:textId="77777777" w:rsidR="003928E1" w:rsidRPr="004B3005" w:rsidRDefault="003928E1" w:rsidP="003928E1">
      <w:pPr>
        <w:pStyle w:val="Nadpis1"/>
        <w:spacing w:line="240" w:lineRule="auto"/>
      </w:pPr>
      <w:r w:rsidRPr="004B3005">
        <w:lastRenderedPageBreak/>
        <w:t>ÚVOD</w:t>
      </w:r>
    </w:p>
    <w:p w14:paraId="6A36BA37" w14:textId="1BC164FA" w:rsidR="00086EE9" w:rsidRPr="00C24C9E" w:rsidRDefault="003928E1" w:rsidP="005F4E02">
      <w:pPr>
        <w:rPr>
          <w:rFonts w:cs="Arial"/>
        </w:rPr>
      </w:pPr>
      <w:r w:rsidRPr="00971BEE">
        <w:rPr>
          <w:lang w:eastAsia="cs-CZ"/>
        </w:rPr>
        <w:t xml:space="preserve">Úkolem tohoto projektu je zpracování projektové dokumentace stavební části pro </w:t>
      </w:r>
      <w:r w:rsidR="00D5618A">
        <w:rPr>
          <w:lang w:eastAsia="cs-CZ"/>
        </w:rPr>
        <w:t>rekonstrukci stávající plynové kotelny v</w:t>
      </w:r>
      <w:r w:rsidR="00A303AA">
        <w:rPr>
          <w:lang w:eastAsia="cs-CZ"/>
        </w:rPr>
        <w:t> </w:t>
      </w:r>
      <w:r w:rsidR="00D5618A">
        <w:rPr>
          <w:lang w:eastAsia="cs-CZ"/>
        </w:rPr>
        <w:t>o</w:t>
      </w:r>
      <w:r w:rsidR="00A303AA">
        <w:rPr>
          <w:lang w:eastAsia="cs-CZ"/>
        </w:rPr>
        <w:t>bj</w:t>
      </w:r>
      <w:r w:rsidR="00086EE9" w:rsidRPr="00C24C9E">
        <w:rPr>
          <w:rFonts w:cs="Arial"/>
        </w:rPr>
        <w:t>ektu</w:t>
      </w:r>
      <w:r w:rsidR="00A303AA">
        <w:rPr>
          <w:rFonts w:cs="Arial"/>
        </w:rPr>
        <w:t xml:space="preserve"> </w:t>
      </w:r>
      <w:r w:rsidR="00740223">
        <w:t>Střední školy stravování a služeb</w:t>
      </w:r>
      <w:r w:rsidR="00A10F84">
        <w:t xml:space="preserve"> Karlovy Vary</w:t>
      </w:r>
      <w:r w:rsidR="00A303AA" w:rsidRPr="00AB13D9">
        <w:t xml:space="preserve"> p. č. </w:t>
      </w:r>
      <w:r w:rsidR="00740223">
        <w:t>1466</w:t>
      </w:r>
      <w:r w:rsidR="00A303AA" w:rsidRPr="00AB13D9">
        <w:t xml:space="preserve">, </w:t>
      </w:r>
      <w:bookmarkStart w:id="2" w:name="_Hlk43368295"/>
      <w:r w:rsidR="00B83825">
        <w:t xml:space="preserve">katastrální území </w:t>
      </w:r>
      <w:r w:rsidR="00740223">
        <w:rPr>
          <w:rFonts w:cs="Arial"/>
        </w:rPr>
        <w:t>Karlovy Vary</w:t>
      </w:r>
      <w:r w:rsidR="00740223" w:rsidRPr="00D27846">
        <w:rPr>
          <w:rFonts w:cs="Arial"/>
        </w:rPr>
        <w:t xml:space="preserve"> </w:t>
      </w:r>
      <w:r w:rsidR="00740223" w:rsidRPr="00EF5BD0">
        <w:rPr>
          <w:rFonts w:cs="Arial"/>
        </w:rPr>
        <w:t>[663433]</w:t>
      </w:r>
      <w:bookmarkEnd w:id="2"/>
      <w:r w:rsidR="00B83825">
        <w:rPr>
          <w:rFonts w:cs="Arial"/>
        </w:rPr>
        <w:t xml:space="preserve">. </w:t>
      </w:r>
      <w:r w:rsidR="00086EE9" w:rsidRPr="00C24C9E">
        <w:rPr>
          <w:rFonts w:cs="Arial"/>
        </w:rPr>
        <w:t>Stavební úpravy se týkají rekonstrukce</w:t>
      </w:r>
      <w:r w:rsidR="00086EE9">
        <w:rPr>
          <w:rFonts w:cs="Arial"/>
        </w:rPr>
        <w:t xml:space="preserve"> </w:t>
      </w:r>
      <w:r w:rsidR="00A303AA">
        <w:rPr>
          <w:rFonts w:cs="Arial"/>
        </w:rPr>
        <w:t>stávající plynové kotelny</w:t>
      </w:r>
      <w:r w:rsidR="00B83825">
        <w:rPr>
          <w:rFonts w:cs="Arial"/>
          <w:szCs w:val="22"/>
        </w:rPr>
        <w:t xml:space="preserve"> její přemístění z šestého nadzemního patra do suterénu, které je 1.PP předmětného objektu. Dále se stavební úpravy budou týkat místnosti kde </w:t>
      </w:r>
      <w:r w:rsidR="00DC759B">
        <w:rPr>
          <w:rFonts w:cs="Arial"/>
          <w:szCs w:val="22"/>
        </w:rPr>
        <w:t>bude demontována stávající technologie vytápění a přípravy teplé vody. Tato místnost bude dle požadavků investora</w:t>
      </w:r>
      <w:r w:rsidR="00CD2625">
        <w:rPr>
          <w:rFonts w:cs="Arial"/>
          <w:szCs w:val="22"/>
        </w:rPr>
        <w:t xml:space="preserve"> v budoucnu využívaná jako </w:t>
      </w:r>
      <w:r w:rsidR="00DC759B">
        <w:rPr>
          <w:rFonts w:cs="Arial"/>
          <w:szCs w:val="22"/>
        </w:rPr>
        <w:t xml:space="preserve">kancelářsky prostor pro potřeby školy. </w:t>
      </w:r>
      <w:r w:rsidR="00A303AA">
        <w:rPr>
          <w:rFonts w:cs="Arial"/>
          <w:szCs w:val="22"/>
        </w:rPr>
        <w:t>Stavebním</w:t>
      </w:r>
      <w:r w:rsidR="00446313">
        <w:rPr>
          <w:rFonts w:cs="Arial"/>
          <w:szCs w:val="22"/>
        </w:rPr>
        <w:t xml:space="preserve">i </w:t>
      </w:r>
      <w:r w:rsidR="00A303AA">
        <w:rPr>
          <w:rFonts w:cs="Arial"/>
          <w:szCs w:val="22"/>
        </w:rPr>
        <w:t>úpravami se rozumí výměna již zastaral</w:t>
      </w:r>
      <w:r w:rsidR="00446313">
        <w:rPr>
          <w:rFonts w:cs="Arial"/>
          <w:szCs w:val="22"/>
        </w:rPr>
        <w:t>é</w:t>
      </w:r>
      <w:r w:rsidR="00A303AA">
        <w:rPr>
          <w:rFonts w:cs="Arial"/>
          <w:szCs w:val="22"/>
        </w:rPr>
        <w:t xml:space="preserve"> technologie za modernější</w:t>
      </w:r>
      <w:r w:rsidR="00CD2625">
        <w:rPr>
          <w:rFonts w:cs="Arial"/>
          <w:szCs w:val="22"/>
        </w:rPr>
        <w:t xml:space="preserve"> </w:t>
      </w:r>
      <w:r w:rsidR="00A303AA">
        <w:rPr>
          <w:rFonts w:cs="Arial"/>
          <w:szCs w:val="22"/>
        </w:rPr>
        <w:t>a úspornější</w:t>
      </w:r>
      <w:r w:rsidR="00CD2625">
        <w:rPr>
          <w:rFonts w:cs="Arial"/>
          <w:szCs w:val="22"/>
        </w:rPr>
        <w:t xml:space="preserve">. </w:t>
      </w:r>
    </w:p>
    <w:p w14:paraId="7A291926" w14:textId="22CA615C" w:rsidR="003928E1" w:rsidRPr="00971BEE" w:rsidRDefault="003928E1" w:rsidP="005F4E02">
      <w:pPr>
        <w:rPr>
          <w:lang w:eastAsia="cs-CZ"/>
        </w:rPr>
      </w:pPr>
      <w:r w:rsidRPr="00971BEE">
        <w:rPr>
          <w:lang w:eastAsia="cs-CZ"/>
        </w:rPr>
        <w:t>Projektová dokumentace je provedena v úrovni pro prov</w:t>
      </w:r>
      <w:r>
        <w:rPr>
          <w:lang w:eastAsia="cs-CZ"/>
        </w:rPr>
        <w:t>e</w:t>
      </w:r>
      <w:r w:rsidRPr="00971BEE">
        <w:rPr>
          <w:lang w:eastAsia="cs-CZ"/>
        </w:rPr>
        <w:t>d</w:t>
      </w:r>
      <w:r>
        <w:rPr>
          <w:lang w:eastAsia="cs-CZ"/>
        </w:rPr>
        <w:t>e</w:t>
      </w:r>
      <w:r w:rsidRPr="00971BEE">
        <w:rPr>
          <w:lang w:eastAsia="cs-CZ"/>
        </w:rPr>
        <w:t>ní stavby ve smyslu vyhlášky č. 499/2006 Sb. o dokumentaci staveb (v platném znění). Podkladem pro tuto práci byl průzkum stávající kotelny, revizní zprávy plynovodu a spalinové cesty</w:t>
      </w:r>
      <w:r w:rsidR="00A303AA">
        <w:rPr>
          <w:lang w:eastAsia="cs-CZ"/>
        </w:rPr>
        <w:t>, elektra,</w:t>
      </w:r>
      <w:r w:rsidR="00446313">
        <w:rPr>
          <w:lang w:eastAsia="cs-CZ"/>
        </w:rPr>
        <w:t xml:space="preserve"> </w:t>
      </w:r>
      <w:r w:rsidR="00A303AA">
        <w:rPr>
          <w:lang w:eastAsia="cs-CZ"/>
        </w:rPr>
        <w:t>fotodokumentace, informace a požadavky investora.</w:t>
      </w:r>
      <w:r w:rsidRPr="00971BEE">
        <w:rPr>
          <w:lang w:eastAsia="cs-CZ"/>
        </w:rPr>
        <w:t xml:space="preserve"> </w:t>
      </w:r>
    </w:p>
    <w:p w14:paraId="15B6C8E2" w14:textId="5F3FF46E" w:rsidR="003928E1" w:rsidRDefault="003928E1" w:rsidP="003928E1">
      <w:pPr>
        <w:pStyle w:val="Nadpis1"/>
        <w:spacing w:line="240" w:lineRule="auto"/>
        <w:rPr>
          <w:lang w:eastAsia="cs-CZ"/>
        </w:rPr>
      </w:pPr>
      <w:r>
        <w:rPr>
          <w:lang w:eastAsia="cs-CZ"/>
        </w:rPr>
        <w:t>Udržovací práce</w:t>
      </w:r>
      <w:r w:rsidR="00B94708">
        <w:rPr>
          <w:lang w:eastAsia="cs-CZ"/>
        </w:rPr>
        <w:t>, Demontáže</w:t>
      </w:r>
    </w:p>
    <w:p w14:paraId="5ACC9307" w14:textId="34C1BC3C" w:rsidR="00086EE9" w:rsidRDefault="00086EE9" w:rsidP="005F4E02">
      <w:bookmarkStart w:id="3" w:name="_Hlk73331304"/>
      <w:r w:rsidRPr="004B3005">
        <w:t>V projektové dokumentaci jsou navrženy udržovací práce, při kterých bude</w:t>
      </w:r>
      <w:r>
        <w:t xml:space="preserve"> odpojena </w:t>
      </w:r>
      <w:r w:rsidRPr="004B3005">
        <w:t>stávající</w:t>
      </w:r>
      <w:r>
        <w:t xml:space="preserve"> zastaralá</w:t>
      </w:r>
      <w:r w:rsidRPr="004B3005">
        <w:t xml:space="preserve"> technologie vytápění</w:t>
      </w:r>
      <w:r w:rsidR="00A303AA">
        <w:t xml:space="preserve"> v</w:t>
      </w:r>
      <w:r w:rsidR="00A10F84">
        <w:t> šestém nadzemním patře</w:t>
      </w:r>
      <w:r w:rsidR="00A303AA">
        <w:t xml:space="preserve"> </w:t>
      </w:r>
      <w:r>
        <w:t xml:space="preserve">budovy </w:t>
      </w:r>
      <w:r w:rsidR="00A10F84">
        <w:t>Střední školy stravování a služeb Karlovy Vary</w:t>
      </w:r>
      <w:r w:rsidR="00A303AA">
        <w:t xml:space="preserve"> </w:t>
      </w:r>
      <w:r>
        <w:t>a bude nahrazena novou modernější technologii</w:t>
      </w:r>
      <w:r w:rsidR="00A10F84">
        <w:t xml:space="preserve"> a zároveň přemístěna z původního šestého nadzemního patra do volného prostoru v suterénu budovy školy, které je 1.PP. </w:t>
      </w:r>
      <w:r w:rsidRPr="004B3005">
        <w:t>Při udrž</w:t>
      </w:r>
      <w:r>
        <w:t>ovacích</w:t>
      </w:r>
      <w:r w:rsidRPr="004B3005">
        <w:t xml:space="preserve"> pracích se</w:t>
      </w:r>
      <w:r>
        <w:t xml:space="preserve"> </w:t>
      </w:r>
      <w:r w:rsidRPr="004B3005">
        <w:t>nebudou provádět zásahy do stavby</w:t>
      </w:r>
      <w:r w:rsidR="00B94708">
        <w:t xml:space="preserve"> a nosných konstrukcí</w:t>
      </w:r>
      <w:r w:rsidRPr="004B3005">
        <w:t>, které by mohli negativně ovlivnit zdraví osob,</w:t>
      </w:r>
      <w:r>
        <w:t xml:space="preserve"> </w:t>
      </w:r>
      <w:r w:rsidRPr="004B3005">
        <w:t>požární bezpečnost, stabilitu, vzhled stavby, životní prostředí nebo bezpečnost při</w:t>
      </w:r>
      <w:r>
        <w:t xml:space="preserve"> </w:t>
      </w:r>
      <w:r w:rsidRPr="004B3005">
        <w:t>užívání stavby.</w:t>
      </w:r>
      <w:r w:rsidR="00B94708">
        <w:t xml:space="preserve"> Stavební</w:t>
      </w:r>
      <w:r w:rsidR="00DC3753">
        <w:t xml:space="preserve"> a sanační</w:t>
      </w:r>
      <w:r w:rsidR="00B94708">
        <w:t xml:space="preserve"> úpravy se budou týkat místnosti v šestém nadzemním patře</w:t>
      </w:r>
      <w:r w:rsidR="00DC3753">
        <w:t xml:space="preserve"> kde byla umístěna stávající kotelna a dle požadavků investora se tato místnost upraví na administrativní a kancelářský prostor.</w:t>
      </w:r>
      <w:r w:rsidR="00B94708">
        <w:t xml:space="preserve"> </w:t>
      </w:r>
    </w:p>
    <w:p w14:paraId="0F69287C" w14:textId="55702F01" w:rsidR="00B94708" w:rsidRDefault="00B94708" w:rsidP="005F4E02">
      <w:pPr>
        <w:rPr>
          <w:rFonts w:cs="Arial"/>
        </w:rPr>
      </w:pPr>
      <w:r>
        <w:rPr>
          <w:rFonts w:cs="Arial"/>
          <w:szCs w:val="22"/>
        </w:rPr>
        <w:t xml:space="preserve">Veškeré demontáže a </w:t>
      </w:r>
      <w:r>
        <w:rPr>
          <w:rFonts w:cs="Arial"/>
        </w:rPr>
        <w:t>v</w:t>
      </w:r>
      <w:r w:rsidRPr="00C24C9E">
        <w:rPr>
          <w:rFonts w:cs="Arial"/>
        </w:rPr>
        <w:t>šechny</w:t>
      </w:r>
      <w:r>
        <w:rPr>
          <w:rFonts w:cs="Arial"/>
        </w:rPr>
        <w:t xml:space="preserve"> udržovací práce </w:t>
      </w:r>
      <w:r w:rsidRPr="00C24C9E">
        <w:rPr>
          <w:rFonts w:cs="Arial"/>
        </w:rPr>
        <w:t xml:space="preserve">budou probíhat </w:t>
      </w:r>
      <w:r>
        <w:rPr>
          <w:rFonts w:cs="Arial"/>
        </w:rPr>
        <w:t xml:space="preserve">v budově školy, kde je v současné umístěna plynová kotelna. Rozsah demontáží je patrný z výkresové dokumentace. Veškeré demontované materiály se musí z budovy vymést ručně ke komunikaci, kde lze demontované materiály naložit do nákladního vozu. </w:t>
      </w:r>
    </w:p>
    <w:p w14:paraId="4BC8221D" w14:textId="3A784D30" w:rsidR="00B94708" w:rsidRDefault="00B94708" w:rsidP="005F4E02">
      <w:pPr>
        <w:spacing w:line="480" w:lineRule="auto"/>
      </w:pPr>
      <w:r>
        <w:rPr>
          <w:rFonts w:cs="Arial"/>
        </w:rPr>
        <w:t xml:space="preserve">Zhotovitel bude pravidelně provádět úklid po </w:t>
      </w:r>
      <w:r w:rsidR="00DC7D8B">
        <w:rPr>
          <w:rFonts w:cs="Arial"/>
        </w:rPr>
        <w:t>demontážích,</w:t>
      </w:r>
      <w:r>
        <w:rPr>
          <w:rFonts w:cs="Arial"/>
        </w:rPr>
        <w:t xml:space="preserve"> a to v rozsahu minimálně 2 x denně.</w:t>
      </w:r>
    </w:p>
    <w:bookmarkEnd w:id="3"/>
    <w:p w14:paraId="1CA19EB7" w14:textId="77777777" w:rsidR="003928E1" w:rsidRDefault="003928E1" w:rsidP="003928E1">
      <w:pPr>
        <w:pStyle w:val="Nadpis1"/>
        <w:spacing w:line="240" w:lineRule="auto"/>
      </w:pPr>
      <w:r>
        <w:lastRenderedPageBreak/>
        <w:t>KOTELNA</w:t>
      </w:r>
    </w:p>
    <w:p w14:paraId="297C30B7" w14:textId="1E242CB0" w:rsidR="004203D5" w:rsidRDefault="003928E1" w:rsidP="00446313">
      <w:pPr>
        <w:pStyle w:val="Nadpis2"/>
        <w:spacing w:line="240" w:lineRule="auto"/>
      </w:pPr>
      <w:r>
        <w:t xml:space="preserve">Popis </w:t>
      </w:r>
      <w:r w:rsidR="009E59BC">
        <w:t>konstrukce a práce</w:t>
      </w:r>
      <w:bookmarkStart w:id="4" w:name="_Hlk25195213"/>
      <w:bookmarkStart w:id="5" w:name="_Hlk31738196"/>
    </w:p>
    <w:p w14:paraId="405C78F6" w14:textId="77777777" w:rsidR="00D843C8" w:rsidRPr="002F4B97" w:rsidRDefault="00D843C8" w:rsidP="00D843C8">
      <w:pPr>
        <w:ind w:firstLine="0"/>
        <w:rPr>
          <w:rStyle w:val="Zdraznn1"/>
          <w:rFonts w:cs="Arial"/>
          <w:szCs w:val="22"/>
        </w:rPr>
      </w:pPr>
      <w:r w:rsidRPr="002F4B97">
        <w:rPr>
          <w:rStyle w:val="Zdraznn1"/>
          <w:rFonts w:cs="Arial"/>
          <w:szCs w:val="22"/>
        </w:rPr>
        <w:t>Stávající stav</w:t>
      </w:r>
    </w:p>
    <w:p w14:paraId="3F383883" w14:textId="2DAFEE64" w:rsidR="00D843C8" w:rsidRPr="002F4B97" w:rsidRDefault="003A774B" w:rsidP="00AE3678">
      <w:pPr>
        <w:ind w:firstLine="0"/>
        <w:rPr>
          <w:color w:val="FF0000"/>
          <w:lang w:eastAsia="cs-CZ"/>
        </w:rPr>
      </w:pPr>
      <w:r>
        <w:rPr>
          <w:lang w:eastAsia="cs-CZ"/>
        </w:rPr>
        <w:tab/>
      </w:r>
      <w:bookmarkStart w:id="6" w:name="_Hlk73331314"/>
      <w:bookmarkEnd w:id="4"/>
      <w:r w:rsidR="00D843C8" w:rsidRPr="002F4B97">
        <w:rPr>
          <w:lang w:eastAsia="cs-CZ"/>
        </w:rPr>
        <w:t>Ve stávající nízkotlaké kotelně</w:t>
      </w:r>
      <w:r w:rsidR="00D843C8">
        <w:rPr>
          <w:lang w:eastAsia="cs-CZ"/>
        </w:rPr>
        <w:t xml:space="preserve"> v šestém nadzemním patře jsou nainstalované dva kotle s atmosférickým spalováním </w:t>
      </w:r>
      <w:r w:rsidR="00D843C8">
        <w:t>Protherm 120 SOO s celkovým instalovaným výkonem 2 x 105 = 210</w:t>
      </w:r>
      <w:r w:rsidR="00D843C8" w:rsidRPr="000023D1">
        <w:t>kW.</w:t>
      </w:r>
      <w:r w:rsidR="00D843C8">
        <w:t xml:space="preserve"> Kotle jsou propojeny do dvou kotlové kaskády osazené dvěma oběhovými čerpadly. Topná soustava je rozdělena na dvě samostatné větve-sever a jih, s ekvitermní regulací, směšováním s oběhovým čerpadlem a trojcestným ventile. Ohřev TV na 55 C je pomocí zásobníkového ohřívače ACV HLE – 164 l.</w:t>
      </w:r>
      <w:r w:rsidR="00D843C8">
        <w:rPr>
          <w:lang w:eastAsia="cs-CZ"/>
        </w:rPr>
        <w:t xml:space="preserve"> </w:t>
      </w:r>
      <w:r w:rsidR="00D843C8" w:rsidRPr="002F4B97">
        <w:rPr>
          <w:lang w:eastAsia="cs-CZ"/>
        </w:rPr>
        <w:t>Kotelna je zařazena do II</w:t>
      </w:r>
      <w:r w:rsidR="00D843C8">
        <w:rPr>
          <w:lang w:eastAsia="cs-CZ"/>
        </w:rPr>
        <w:t>I</w:t>
      </w:r>
      <w:r w:rsidR="00D843C8" w:rsidRPr="002F4B97">
        <w:rPr>
          <w:lang w:eastAsia="cs-CZ"/>
        </w:rPr>
        <w:t>. kategorie dle ČSN 07 0703.</w:t>
      </w:r>
      <w:r w:rsidR="00D843C8">
        <w:rPr>
          <w:lang w:eastAsia="cs-CZ"/>
        </w:rPr>
        <w:t xml:space="preserve"> Z rozdělovače a sběrače v prostoru kotelny jsou vyvedeny jednotlivé směšované topné větve sever a jih a nesměšovaná pro ohřev teplé vody. Topný okruh je zabezpečen pomocí tlakových expanzních nádob 3 x 50 l v prostoru stávající kotelny a pojistného ventilu s otevíracím přetlakem 250 kPa. </w:t>
      </w:r>
    </w:p>
    <w:p w14:paraId="6ADCCFD4" w14:textId="77777777" w:rsidR="00D843C8" w:rsidRPr="002F4B97" w:rsidRDefault="00D843C8" w:rsidP="00D843C8">
      <w:pPr>
        <w:spacing w:line="240" w:lineRule="auto"/>
        <w:ind w:firstLine="0"/>
        <w:rPr>
          <w:rFonts w:cs="Arial"/>
          <w:szCs w:val="22"/>
        </w:rPr>
      </w:pPr>
      <w:r w:rsidRPr="002F4B97">
        <w:rPr>
          <w:rFonts w:cs="Arial"/>
          <w:szCs w:val="22"/>
        </w:rPr>
        <w:t>Charakteristika rozvodů</w:t>
      </w:r>
      <w:r>
        <w:rPr>
          <w:rFonts w:cs="Arial"/>
          <w:szCs w:val="22"/>
        </w:rPr>
        <w:t xml:space="preserve"> topných okruhů:</w:t>
      </w:r>
    </w:p>
    <w:p w14:paraId="341DFAD7" w14:textId="77777777" w:rsidR="00D843C8" w:rsidRDefault="00D843C8" w:rsidP="00D843C8">
      <w:pPr>
        <w:spacing w:line="240" w:lineRule="auto"/>
        <w:ind w:left="360" w:firstLine="0"/>
        <w:rPr>
          <w:rFonts w:cs="Arial"/>
        </w:rPr>
      </w:pPr>
    </w:p>
    <w:p w14:paraId="7D2CE9A3" w14:textId="77777777" w:rsidR="00D843C8" w:rsidRPr="002F4B97" w:rsidRDefault="00D843C8" w:rsidP="00D843C8">
      <w:pPr>
        <w:pStyle w:val="Odstavecseseznamem"/>
        <w:widowControl/>
        <w:numPr>
          <w:ilvl w:val="0"/>
          <w:numId w:val="3"/>
        </w:numPr>
        <w:tabs>
          <w:tab w:val="clear" w:pos="567"/>
          <w:tab w:val="clear" w:pos="1134"/>
          <w:tab w:val="clear" w:pos="1701"/>
          <w:tab w:val="clear" w:pos="2268"/>
          <w:tab w:val="clear" w:pos="2835"/>
          <w:tab w:val="clear" w:pos="3402"/>
          <w:tab w:val="clear" w:pos="3969"/>
          <w:tab w:val="clear" w:pos="4536"/>
          <w:tab w:val="clear" w:pos="5103"/>
        </w:tabs>
        <w:suppressAutoHyphens w:val="0"/>
        <w:spacing w:before="0" w:after="160"/>
        <w:jc w:val="left"/>
        <w:rPr>
          <w:rFonts w:cs="Arial"/>
        </w:rPr>
      </w:pPr>
      <w:r>
        <w:rPr>
          <w:rFonts w:cs="Arial"/>
        </w:rPr>
        <w:t>směšovaná větev jih – ÚT1 DN50</w:t>
      </w:r>
    </w:p>
    <w:p w14:paraId="2E59CCAC" w14:textId="77777777" w:rsidR="00D843C8" w:rsidRDefault="00D843C8" w:rsidP="00D843C8">
      <w:pPr>
        <w:pStyle w:val="Odstavecseseznamem"/>
        <w:widowControl/>
        <w:numPr>
          <w:ilvl w:val="0"/>
          <w:numId w:val="3"/>
        </w:numPr>
        <w:tabs>
          <w:tab w:val="clear" w:pos="567"/>
          <w:tab w:val="clear" w:pos="1134"/>
          <w:tab w:val="clear" w:pos="1701"/>
          <w:tab w:val="clear" w:pos="2268"/>
          <w:tab w:val="clear" w:pos="2835"/>
          <w:tab w:val="clear" w:pos="3402"/>
          <w:tab w:val="clear" w:pos="3969"/>
          <w:tab w:val="clear" w:pos="4536"/>
          <w:tab w:val="clear" w:pos="5103"/>
        </w:tabs>
        <w:suppressAutoHyphens w:val="0"/>
        <w:spacing w:before="0" w:after="160"/>
        <w:jc w:val="left"/>
        <w:rPr>
          <w:rFonts w:cs="Arial"/>
        </w:rPr>
      </w:pPr>
      <w:r w:rsidRPr="00341731">
        <w:rPr>
          <w:rFonts w:cs="Arial"/>
        </w:rPr>
        <w:t xml:space="preserve">směšovaná větev </w:t>
      </w:r>
      <w:r>
        <w:rPr>
          <w:rFonts w:cs="Arial"/>
        </w:rPr>
        <w:t>sever – ÚT2 DN40</w:t>
      </w:r>
    </w:p>
    <w:p w14:paraId="0BCFC4F0" w14:textId="167A9663" w:rsidR="002B1847" w:rsidRPr="00D843C8" w:rsidRDefault="00D843C8" w:rsidP="00D843C8">
      <w:pPr>
        <w:pStyle w:val="Odstavecseseznamem"/>
        <w:widowControl/>
        <w:numPr>
          <w:ilvl w:val="0"/>
          <w:numId w:val="3"/>
        </w:numPr>
        <w:tabs>
          <w:tab w:val="clear" w:pos="567"/>
          <w:tab w:val="clear" w:pos="1134"/>
          <w:tab w:val="clear" w:pos="1701"/>
          <w:tab w:val="clear" w:pos="2268"/>
          <w:tab w:val="clear" w:pos="2835"/>
          <w:tab w:val="clear" w:pos="3402"/>
          <w:tab w:val="clear" w:pos="3969"/>
          <w:tab w:val="clear" w:pos="4536"/>
          <w:tab w:val="clear" w:pos="5103"/>
        </w:tabs>
        <w:suppressAutoHyphens w:val="0"/>
        <w:spacing w:before="0" w:after="160"/>
        <w:jc w:val="left"/>
        <w:rPr>
          <w:rFonts w:cs="Arial"/>
        </w:rPr>
      </w:pPr>
      <w:r w:rsidRPr="00D843C8">
        <w:rPr>
          <w:rFonts w:cs="Arial"/>
        </w:rPr>
        <w:t>nesměšovaná větev ohřevu teplé vody – ÚT3 DN25</w:t>
      </w:r>
      <w:r w:rsidR="002B1847">
        <w:rPr>
          <w:lang w:eastAsia="cs-CZ"/>
        </w:rPr>
        <w:t xml:space="preserve"> </w:t>
      </w:r>
    </w:p>
    <w:p w14:paraId="05E5B7BD" w14:textId="58C67A04" w:rsidR="000926E2" w:rsidRDefault="000926E2" w:rsidP="00446313">
      <w:pPr>
        <w:spacing w:line="240" w:lineRule="auto"/>
        <w:rPr>
          <w:rFonts w:cs="Arial"/>
          <w:b/>
          <w:bCs/>
          <w:noProof/>
        </w:rPr>
      </w:pPr>
      <w:bookmarkStart w:id="7" w:name="_Hlk25323304"/>
      <w:bookmarkStart w:id="8" w:name="_Hlk31738755"/>
      <w:bookmarkEnd w:id="5"/>
      <w:bookmarkEnd w:id="6"/>
    </w:p>
    <w:p w14:paraId="12A8031D" w14:textId="77777777" w:rsidR="005F4E02" w:rsidRPr="002F4B97" w:rsidRDefault="005F4E02" w:rsidP="005F4E02">
      <w:pPr>
        <w:ind w:firstLine="0"/>
        <w:rPr>
          <w:rStyle w:val="Zdraznn1"/>
          <w:rFonts w:cs="Arial"/>
          <w:szCs w:val="22"/>
        </w:rPr>
      </w:pPr>
      <w:r w:rsidRPr="002F4B97">
        <w:rPr>
          <w:rStyle w:val="Zdraznn1"/>
          <w:rFonts w:cs="Arial"/>
          <w:szCs w:val="22"/>
        </w:rPr>
        <w:t>Navrhovaný stav</w:t>
      </w:r>
    </w:p>
    <w:p w14:paraId="528C37D7" w14:textId="676C901F" w:rsidR="005F4E02" w:rsidRDefault="005F4E02" w:rsidP="005F4E02">
      <w:pPr>
        <w:ind w:firstLine="0"/>
        <w:rPr>
          <w:lang w:eastAsia="cs-CZ"/>
        </w:rPr>
      </w:pPr>
      <w:r>
        <w:rPr>
          <w:lang w:eastAsia="cs-CZ"/>
        </w:rPr>
        <w:tab/>
        <w:t>Z důvodu nedostatečných prostor</w:t>
      </w:r>
      <w:r w:rsidR="00105BFE">
        <w:rPr>
          <w:lang w:eastAsia="cs-CZ"/>
        </w:rPr>
        <w:t xml:space="preserve"> pro administrativní úkony</w:t>
      </w:r>
      <w:r>
        <w:rPr>
          <w:lang w:eastAsia="cs-CZ"/>
        </w:rPr>
        <w:t xml:space="preserve"> bude stávající kotelna přemístěna ze stávajícího šestého nadzemního patra do volného prostoru v suterénu, které je prvním podzemním patrem projektem řešeného objektu.  Z původních prostor kotelny vznikne po demontážích a vyspravení místnosti kancelářský prostor.</w:t>
      </w:r>
    </w:p>
    <w:p w14:paraId="684717CF" w14:textId="77777777" w:rsidR="005F4E02" w:rsidRPr="00C0406D" w:rsidRDefault="005F4E02" w:rsidP="005F4E02">
      <w:pPr>
        <w:ind w:firstLine="0"/>
        <w:rPr>
          <w:lang w:eastAsia="cs-CZ"/>
        </w:rPr>
      </w:pPr>
      <w:r>
        <w:rPr>
          <w:lang w:eastAsia="cs-CZ"/>
        </w:rPr>
        <w:tab/>
      </w:r>
      <w:r w:rsidRPr="00C0406D">
        <w:rPr>
          <w:lang w:eastAsia="cs-CZ"/>
        </w:rPr>
        <w:t xml:space="preserve">Dle požadavků investora bude stávající zdroj a technologie vytápění budovy </w:t>
      </w:r>
      <w:r>
        <w:rPr>
          <w:lang w:eastAsia="cs-CZ"/>
        </w:rPr>
        <w:t xml:space="preserve">a ohřevu teplé vody </w:t>
      </w:r>
      <w:r w:rsidRPr="00C0406D">
        <w:rPr>
          <w:lang w:eastAsia="cs-CZ"/>
        </w:rPr>
        <w:t>nahrazen novou</w:t>
      </w:r>
      <w:r>
        <w:rPr>
          <w:lang w:eastAsia="cs-CZ"/>
        </w:rPr>
        <w:t>,</w:t>
      </w:r>
      <w:r w:rsidRPr="00C0406D">
        <w:rPr>
          <w:lang w:eastAsia="cs-CZ"/>
        </w:rPr>
        <w:t xml:space="preserve"> modernější a úspornější technologi</w:t>
      </w:r>
      <w:r>
        <w:rPr>
          <w:lang w:eastAsia="cs-CZ"/>
        </w:rPr>
        <w:t>í</w:t>
      </w:r>
      <w:r w:rsidRPr="00C0406D">
        <w:rPr>
          <w:lang w:eastAsia="cs-CZ"/>
        </w:rPr>
        <w:t>.</w:t>
      </w:r>
    </w:p>
    <w:p w14:paraId="0A693ED6" w14:textId="77777777" w:rsidR="005F4E02" w:rsidRDefault="005F4E02" w:rsidP="005F4E02">
      <w:pPr>
        <w:ind w:firstLine="0"/>
        <w:rPr>
          <w:lang w:eastAsia="cs-CZ"/>
        </w:rPr>
      </w:pPr>
      <w:r>
        <w:rPr>
          <w:b/>
          <w:bCs/>
          <w:lang w:eastAsia="cs-CZ"/>
        </w:rPr>
        <w:tab/>
      </w:r>
      <w:r w:rsidRPr="00C0406D">
        <w:rPr>
          <w:b/>
          <w:bCs/>
          <w:lang w:eastAsia="cs-CZ"/>
        </w:rPr>
        <w:t xml:space="preserve">Novým zdrojem tepla bude kaskáda dvou stacionárních velkoobjemových kondenzačních kotlů každý s výkonem </w:t>
      </w:r>
      <w:r>
        <w:rPr>
          <w:b/>
          <w:bCs/>
          <w:lang w:eastAsia="cs-CZ"/>
        </w:rPr>
        <w:t>100</w:t>
      </w:r>
      <w:r w:rsidRPr="00C0406D">
        <w:rPr>
          <w:b/>
          <w:bCs/>
          <w:lang w:eastAsia="cs-CZ"/>
        </w:rPr>
        <w:t xml:space="preserve"> kW s výměníkem z kvalitní slitiny hliníku a křemíku</w:t>
      </w:r>
      <w:r w:rsidRPr="00C0406D">
        <w:rPr>
          <w:lang w:eastAsia="cs-CZ"/>
        </w:rPr>
        <w:t>. Celkový výkon kot</w:t>
      </w:r>
      <w:r>
        <w:rPr>
          <w:lang w:eastAsia="cs-CZ"/>
        </w:rPr>
        <w:t xml:space="preserve">elny </w:t>
      </w:r>
      <w:r w:rsidRPr="00C0406D">
        <w:rPr>
          <w:lang w:eastAsia="cs-CZ"/>
        </w:rPr>
        <w:t xml:space="preserve">zůstane dle požadavků investora nezměněn. </w:t>
      </w:r>
    </w:p>
    <w:p w14:paraId="01785606" w14:textId="5E0AC788" w:rsidR="000926E2" w:rsidRDefault="005F4E02" w:rsidP="00105BFE">
      <w:pPr>
        <w:pStyle w:val="Odstavecseseznamem"/>
        <w:ind w:left="0" w:firstLine="360"/>
        <w:rPr>
          <w:rFonts w:cs="Arial"/>
          <w:color w:val="FF0000"/>
        </w:rPr>
      </w:pPr>
      <w:r w:rsidRPr="009C6140">
        <w:rPr>
          <w:rFonts w:cs="Arial"/>
          <w:color w:val="000000"/>
        </w:rPr>
        <w:t xml:space="preserve">Jedná se o nízkotlakou kotelnu, ve které jsou umístěny kotle s nejvyšší pracovní teplotou kapaliny nepřevyšující bod varu při přetlaku 0,05 MPa. </w:t>
      </w:r>
      <w:r w:rsidR="00FF3AF3" w:rsidRPr="009C6140">
        <w:rPr>
          <w:rFonts w:cs="Arial"/>
          <w:color w:val="000000"/>
        </w:rPr>
        <w:t xml:space="preserve">Pro </w:t>
      </w:r>
      <w:r w:rsidR="00FF3AF3" w:rsidRPr="009C6140">
        <w:rPr>
          <w:rFonts w:cs="Arial"/>
          <w:b/>
          <w:bCs/>
          <w:color w:val="000000"/>
        </w:rPr>
        <w:t>stanovení standardu kotlů pro účely vydání stanoviska odboru životního prostředí</w:t>
      </w:r>
      <w:r w:rsidR="00FF3AF3" w:rsidRPr="009C6140">
        <w:rPr>
          <w:rFonts w:cs="Arial"/>
          <w:color w:val="000000"/>
        </w:rPr>
        <w:t xml:space="preserve"> dle zákona č.201/2012 Sb. o ochraně </w:t>
      </w:r>
      <w:r w:rsidR="00FF3AF3" w:rsidRPr="00FF3AF3">
        <w:rPr>
          <w:rFonts w:cs="Arial"/>
        </w:rPr>
        <w:t>ovzduší, je uvažováno s kondenzačními kotly v níže uvažovaném standartu.</w:t>
      </w:r>
    </w:p>
    <w:p w14:paraId="29CA6ADF" w14:textId="77777777" w:rsidR="00FF3AF3" w:rsidRDefault="00FF3AF3" w:rsidP="00FF3AF3">
      <w:pPr>
        <w:ind w:firstLine="0"/>
        <w:rPr>
          <w:b/>
          <w:bCs/>
          <w:lang w:eastAsia="cs-CZ"/>
        </w:rPr>
      </w:pPr>
      <w:r>
        <w:rPr>
          <w:b/>
          <w:bCs/>
          <w:lang w:eastAsia="cs-CZ"/>
        </w:rPr>
        <w:lastRenderedPageBreak/>
        <w:t>P</w:t>
      </w:r>
      <w:r w:rsidRPr="004C725F">
        <w:rPr>
          <w:b/>
          <w:bCs/>
          <w:lang w:eastAsia="cs-CZ"/>
        </w:rPr>
        <w:t>odmínka.: Navržený stacionární plynový kondenzační kotel musí splňovat tyto požadavky!</w:t>
      </w:r>
    </w:p>
    <w:p w14:paraId="5E95898A" w14:textId="77777777" w:rsidR="00FF3AF3" w:rsidRDefault="00FF3AF3" w:rsidP="00105BFE">
      <w:pPr>
        <w:pStyle w:val="Odstavecseseznamem"/>
        <w:ind w:left="0" w:firstLine="360"/>
        <w:rPr>
          <w:rFonts w:cs="Arial"/>
          <w:color w:val="FF0000"/>
        </w:rPr>
      </w:pPr>
    </w:p>
    <w:p w14:paraId="4D719B45" w14:textId="1A5E7678" w:rsidR="00FF3AF3" w:rsidRDefault="00FF3AF3" w:rsidP="00105BFE">
      <w:pPr>
        <w:pStyle w:val="Odstavecseseznamem"/>
        <w:ind w:left="0" w:firstLine="360"/>
        <w:rPr>
          <w:rFonts w:cs="Arial"/>
          <w:color w:val="FF0000"/>
        </w:rPr>
      </w:pPr>
      <w:r>
        <w:rPr>
          <w:noProof/>
        </w:rPr>
        <w:drawing>
          <wp:inline distT="0" distB="0" distL="0" distR="0" wp14:anchorId="34F38940" wp14:editId="7DE523CE">
            <wp:extent cx="5733858" cy="4048125"/>
            <wp:effectExtent l="0" t="0" r="0" b="0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817127" cy="41069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E6B8F8" w14:textId="619B7B43" w:rsidR="000926E2" w:rsidRPr="000926E2" w:rsidRDefault="00105BFE" w:rsidP="00446313">
      <w:pPr>
        <w:spacing w:line="240" w:lineRule="auto"/>
        <w:rPr>
          <w:rFonts w:cs="Arial"/>
          <w:noProof/>
        </w:rPr>
      </w:pPr>
      <w:r>
        <w:rPr>
          <w:rFonts w:cs="Arial"/>
          <w:noProof/>
        </w:rPr>
        <w:t>T</w:t>
      </w:r>
      <w:r w:rsidR="000926E2" w:rsidRPr="000926E2">
        <w:rPr>
          <w:rFonts w:cs="Arial"/>
          <w:noProof/>
        </w:rPr>
        <w:t>ransport</w:t>
      </w:r>
      <w:r>
        <w:rPr>
          <w:rFonts w:cs="Arial"/>
          <w:noProof/>
        </w:rPr>
        <w:t xml:space="preserve"> nových stacionárných kotlů a technologie do suterénu objektu školy bude po schodech, které jsou svoji šířkou dostačující</w:t>
      </w:r>
      <w:r w:rsidR="007A22B2">
        <w:rPr>
          <w:rFonts w:cs="Arial"/>
          <w:noProof/>
        </w:rPr>
        <w:t>.</w:t>
      </w:r>
    </w:p>
    <w:bookmarkEnd w:id="7"/>
    <w:bookmarkEnd w:id="8"/>
    <w:p w14:paraId="1AC2E376" w14:textId="24D4A504" w:rsidR="003928E1" w:rsidRDefault="003928E1" w:rsidP="00446313">
      <w:pPr>
        <w:pStyle w:val="Nadpis2"/>
        <w:spacing w:line="240" w:lineRule="auto"/>
      </w:pPr>
      <w:r>
        <w:t>Popis stavebních úprav</w:t>
      </w:r>
    </w:p>
    <w:p w14:paraId="0FA7CC26" w14:textId="56C268EB" w:rsidR="007A22B2" w:rsidRPr="007A22B2" w:rsidRDefault="007A22B2" w:rsidP="007A22B2">
      <w:pPr>
        <w:rPr>
          <w:u w:val="single"/>
        </w:rPr>
      </w:pPr>
      <w:r w:rsidRPr="007A22B2">
        <w:rPr>
          <w:u w:val="single"/>
        </w:rPr>
        <w:t>Místnost kotelny suterén (1.PP)</w:t>
      </w:r>
    </w:p>
    <w:p w14:paraId="7305A50F" w14:textId="58AC5D9A" w:rsidR="007E20D4" w:rsidRPr="00ED05CC" w:rsidRDefault="007E2741" w:rsidP="00D5439D">
      <w:pPr>
        <w:pStyle w:val="Odstavecseseznamem"/>
        <w:ind w:left="284"/>
      </w:pPr>
      <w:r>
        <w:t xml:space="preserve">Stávající </w:t>
      </w:r>
      <w:r w:rsidR="007E20D4">
        <w:t>zděné stěny</w:t>
      </w:r>
      <w:r w:rsidR="000832D2">
        <w:t xml:space="preserve"> kotelny</w:t>
      </w:r>
      <w:r w:rsidR="007E20D4">
        <w:t xml:space="preserve"> bez omítky a klenbový strop s klenákem</w:t>
      </w:r>
      <w:r w:rsidR="00E34E61">
        <w:t xml:space="preserve"> </w:t>
      </w:r>
      <w:r>
        <w:t xml:space="preserve">zůstanou dle </w:t>
      </w:r>
      <w:r w:rsidR="007E20D4">
        <w:t xml:space="preserve">požadavků investora ve stávajícím stavu. Nosné ocelové prvky (sloupy a pásnice) stropu budou požárně chráněny konstrukcí, která splní požární odolnost </w:t>
      </w:r>
      <w:r w:rsidR="007E20D4">
        <w:rPr>
          <w:b/>
          <w:bCs/>
        </w:rPr>
        <w:t>R 60 DP1</w:t>
      </w:r>
      <w:r w:rsidR="007E20D4">
        <w:t xml:space="preserve"> (požární nátěr, omítka, obklad). Splnění požadavků bude doloženo při předávaní stavby. Konstrukce bude provedena osobou s platným oprávněním pro realizaci takovýchto konstrukcí (oprávnění od výrobce). </w:t>
      </w:r>
    </w:p>
    <w:p w14:paraId="419CE7CE" w14:textId="2DA3D4AB" w:rsidR="003928E1" w:rsidRDefault="00BF78F3" w:rsidP="00D5439D">
      <w:r>
        <w:tab/>
        <w:t>P</w:t>
      </w:r>
      <w:r w:rsidR="0023409D">
        <w:t>odlaha bude opatřena</w:t>
      </w:r>
      <w:r>
        <w:t xml:space="preserve"> nivelační stěrkou a následně bude nanesen omyvatelný nátěr.</w:t>
      </w:r>
    </w:p>
    <w:p w14:paraId="210DF1A6" w14:textId="7F1EE905" w:rsidR="002C160D" w:rsidRDefault="002C160D" w:rsidP="00D5439D">
      <w:pPr>
        <w:shd w:val="clear" w:color="auto" w:fill="FFFFFF"/>
        <w:ind w:left="284"/>
        <w:textAlignment w:val="baseline"/>
        <w:rPr>
          <w:color w:val="000000" w:themeColor="text1"/>
        </w:rPr>
      </w:pPr>
      <w:r>
        <w:rPr>
          <w:color w:val="000000" w:themeColor="text1"/>
        </w:rPr>
        <w:t>T</w:t>
      </w:r>
      <w:r w:rsidRPr="00DD05CC">
        <w:rPr>
          <w:color w:val="000000" w:themeColor="text1"/>
        </w:rPr>
        <w:t>echnologické prostupy</w:t>
      </w:r>
      <w:r>
        <w:rPr>
          <w:color w:val="000000" w:themeColor="text1"/>
        </w:rPr>
        <w:t xml:space="preserve"> z nové kotelny v suterénu objektu školy </w:t>
      </w:r>
      <w:r w:rsidR="004954A3">
        <w:rPr>
          <w:color w:val="000000" w:themeColor="text1"/>
        </w:rPr>
        <w:t>(potrubí</w:t>
      </w:r>
      <w:r>
        <w:rPr>
          <w:color w:val="000000" w:themeColor="text1"/>
        </w:rPr>
        <w:t xml:space="preserve"> ÚT, </w:t>
      </w:r>
      <w:r w:rsidR="004954A3">
        <w:rPr>
          <w:color w:val="000000" w:themeColor="text1"/>
        </w:rPr>
        <w:t>ZTI,)</w:t>
      </w:r>
      <w:r>
        <w:rPr>
          <w:color w:val="000000" w:themeColor="text1"/>
        </w:rPr>
        <w:t xml:space="preserve"> </w:t>
      </w:r>
      <w:r w:rsidRPr="00DD05CC">
        <w:rPr>
          <w:color w:val="000000" w:themeColor="text1"/>
        </w:rPr>
        <w:t>budou požárně utěsněny dle ČSN 73 0802 čl. 8.6. Těsnění prostupů kabelů a potrubí PDK bude provedeno dle ČSN 73 0810:2016 čl. 6.2.</w:t>
      </w:r>
    </w:p>
    <w:p w14:paraId="6CB7405A" w14:textId="13464892" w:rsidR="002C160D" w:rsidRDefault="002C160D" w:rsidP="00D5439D">
      <w:pPr>
        <w:shd w:val="clear" w:color="auto" w:fill="FFFFFF"/>
        <w:ind w:left="284"/>
        <w:textAlignment w:val="baseline"/>
        <w:rPr>
          <w:color w:val="000000" w:themeColor="text1"/>
        </w:rPr>
      </w:pPr>
      <w:r>
        <w:rPr>
          <w:color w:val="000000" w:themeColor="text1"/>
        </w:rPr>
        <w:t>Prostor kotelny bude nově opatřen protipožárními dveřm</w:t>
      </w:r>
      <w:r w:rsidR="007859CB">
        <w:rPr>
          <w:color w:val="000000" w:themeColor="text1"/>
        </w:rPr>
        <w:t xml:space="preserve">i se samozavíračem s požární </w:t>
      </w:r>
      <w:r w:rsidR="007859CB">
        <w:rPr>
          <w:color w:val="000000" w:themeColor="text1"/>
        </w:rPr>
        <w:lastRenderedPageBreak/>
        <w:t>odolností EI 30 DP1 – C2.</w:t>
      </w:r>
      <w:r w:rsidR="000832D2">
        <w:rPr>
          <w:color w:val="000000" w:themeColor="text1"/>
        </w:rPr>
        <w:t xml:space="preserve"> </w:t>
      </w:r>
      <w:r w:rsidR="00020C7E">
        <w:rPr>
          <w:color w:val="000000" w:themeColor="text1"/>
        </w:rPr>
        <w:t>Ke</w:t>
      </w:r>
      <w:r w:rsidR="000832D2">
        <w:rPr>
          <w:color w:val="000000" w:themeColor="text1"/>
        </w:rPr>
        <w:t> dveřím musí být vytvořena dozdívka stávajícího klenbového otvoru, který je v současné době volně pr</w:t>
      </w:r>
      <w:r w:rsidR="00D5439D">
        <w:rPr>
          <w:color w:val="000000" w:themeColor="text1"/>
        </w:rPr>
        <w:t>ů</w:t>
      </w:r>
      <w:r w:rsidR="000832D2">
        <w:rPr>
          <w:color w:val="000000" w:themeColor="text1"/>
        </w:rPr>
        <w:t>chozí</w:t>
      </w:r>
      <w:r w:rsidR="00D5439D">
        <w:rPr>
          <w:color w:val="000000" w:themeColor="text1"/>
        </w:rPr>
        <w:t>. Dozdívka bude vytvořena s pórobetonových tvárnic</w:t>
      </w:r>
      <w:r w:rsidR="00CD40B0">
        <w:rPr>
          <w:color w:val="000000" w:themeColor="text1"/>
        </w:rPr>
        <w:t>, které budou opatřeny omítkou a následně vymalovány.</w:t>
      </w:r>
    </w:p>
    <w:p w14:paraId="079A7FDA" w14:textId="0B379073" w:rsidR="007859CB" w:rsidRPr="004954A3" w:rsidRDefault="007859CB" w:rsidP="00D5439D">
      <w:pPr>
        <w:pStyle w:val="Normbezodsazen"/>
        <w:spacing w:before="0" w:after="240"/>
        <w:ind w:left="284" w:firstLine="284"/>
        <w:rPr>
          <w:rFonts w:ascii="Fira Sans" w:hAnsi="Fira Sans"/>
          <w:sz w:val="22"/>
          <w:szCs w:val="22"/>
        </w:rPr>
      </w:pPr>
      <w:r w:rsidRPr="004954A3">
        <w:rPr>
          <w:rFonts w:ascii="Fira Sans" w:hAnsi="Fira Sans"/>
          <w:sz w:val="22"/>
          <w:szCs w:val="22"/>
        </w:rPr>
        <w:t>Požární uzávěr kotelny rozměr 900 x 1970</w:t>
      </w:r>
      <w:r w:rsidR="004954A3">
        <w:rPr>
          <w:rFonts w:ascii="Fira Sans" w:hAnsi="Fira Sans"/>
          <w:sz w:val="22"/>
          <w:szCs w:val="22"/>
        </w:rPr>
        <w:t xml:space="preserve"> </w:t>
      </w:r>
      <w:r w:rsidRPr="004954A3">
        <w:rPr>
          <w:rFonts w:ascii="Fira Sans" w:hAnsi="Fira Sans"/>
          <w:sz w:val="22"/>
          <w:szCs w:val="22"/>
        </w:rPr>
        <w:t>požární odolnost EI 30 DP1-C2, požární stěnový uzávěr požární odolnost EI 30 DP1-C.</w:t>
      </w:r>
    </w:p>
    <w:p w14:paraId="3D051F8D" w14:textId="71C7E348" w:rsidR="007859CB" w:rsidRDefault="007859CB" w:rsidP="00D5439D">
      <w:pPr>
        <w:pStyle w:val="Normbezodsazen"/>
        <w:spacing w:before="0" w:after="240"/>
        <w:ind w:left="284" w:firstLine="284"/>
      </w:pPr>
      <w:r>
        <w:t xml:space="preserve">Více PBŘ a příloha </w:t>
      </w:r>
      <w:r w:rsidR="004954A3">
        <w:t>č.1,</w:t>
      </w:r>
      <w:r>
        <w:t xml:space="preserve"> které je nedílnou souč</w:t>
      </w:r>
      <w:r w:rsidR="000832D2">
        <w:t>á</w:t>
      </w:r>
      <w:r>
        <w:t>stí dokladové části této projektové dokumentace</w:t>
      </w:r>
      <w:r w:rsidR="000832D2">
        <w:t>.</w:t>
      </w:r>
    </w:p>
    <w:p w14:paraId="3B759DAE" w14:textId="42A1055E" w:rsidR="003928E1" w:rsidRPr="00307948" w:rsidRDefault="003928E1" w:rsidP="003928E1">
      <w:pPr>
        <w:spacing w:line="240" w:lineRule="auto"/>
        <w:rPr>
          <w:u w:val="single"/>
        </w:rPr>
      </w:pPr>
      <w:r w:rsidRPr="00307948">
        <w:rPr>
          <w:u w:val="single"/>
        </w:rPr>
        <w:t>Komín</w:t>
      </w:r>
      <w:r w:rsidR="00632116" w:rsidRPr="00307948">
        <w:rPr>
          <w:u w:val="single"/>
        </w:rPr>
        <w:t xml:space="preserve"> přívod vzduchu</w:t>
      </w:r>
      <w:r w:rsidRPr="00307948">
        <w:rPr>
          <w:u w:val="single"/>
        </w:rPr>
        <w:t xml:space="preserve"> </w:t>
      </w:r>
    </w:p>
    <w:p w14:paraId="2A2EFFDE" w14:textId="58B08021" w:rsidR="003928E1" w:rsidRDefault="003928E1" w:rsidP="00326314">
      <w:pPr>
        <w:ind w:left="284"/>
      </w:pPr>
      <w:r w:rsidRPr="00307948">
        <w:t>Pro odvod spalin bude využit</w:t>
      </w:r>
      <w:r w:rsidR="00685FDF">
        <w:t>o</w:t>
      </w:r>
      <w:r w:rsidRPr="00307948">
        <w:t xml:space="preserve"> stávající</w:t>
      </w:r>
      <w:r w:rsidR="00020C7E">
        <w:t xml:space="preserve"> otevřené </w:t>
      </w:r>
      <w:r w:rsidR="00326314">
        <w:t>jedno průduchové</w:t>
      </w:r>
      <w:r w:rsidRPr="00307948">
        <w:t xml:space="preserve"> komínov</w:t>
      </w:r>
      <w:r w:rsidR="0023409D">
        <w:t>é těleso</w:t>
      </w:r>
      <w:r w:rsidR="00020C7E">
        <w:t xml:space="preserve"> o vnitřním rozměru 450 x 450 mm celkové délky cca 28</w:t>
      </w:r>
      <w:r w:rsidR="001E2053">
        <w:t xml:space="preserve"> </w:t>
      </w:r>
      <w:r w:rsidR="00020C7E">
        <w:t>m</w:t>
      </w:r>
      <w:r w:rsidRPr="00307948">
        <w:t>.</w:t>
      </w:r>
      <w:r w:rsidR="00020C7E">
        <w:t xml:space="preserve"> Komínové těleso je založeno v místnosti kotelny a prochází objektem po celé své výšce, kdy je vyústěno nad střešním pláštěm budovy cca 400 mm a překryto pozinkovaným plechem síly cca </w:t>
      </w:r>
      <w:r w:rsidR="00326314">
        <w:t>5 mm</w:t>
      </w:r>
      <w:r w:rsidR="00020C7E">
        <w:t>. Komínový průduch není průchozí v celé svoj</w:t>
      </w:r>
      <w:r w:rsidR="00505CB9">
        <w:t>í</w:t>
      </w:r>
      <w:r w:rsidR="00020C7E">
        <w:t xml:space="preserve"> délce </w:t>
      </w:r>
      <w:r w:rsidR="00505CB9">
        <w:t xml:space="preserve">a profilu. V úrovni půdního prostoru a nadstřešní části je komínové těleso upraveno výstužnou vložkou z oceli sily cca </w:t>
      </w:r>
      <w:r w:rsidR="00326314">
        <w:t>5 mm</w:t>
      </w:r>
      <w:r w:rsidR="00505CB9">
        <w:t>, v rozích sešroubovanou</w:t>
      </w:r>
      <w:r w:rsidR="001E2053">
        <w:t xml:space="preserve">. Níže po cca každých </w:t>
      </w:r>
      <w:r w:rsidR="00326314">
        <w:t>5</w:t>
      </w:r>
      <w:r w:rsidR="001E2053">
        <w:t xml:space="preserve"> metrech prochází komínovým průduchem ocelová vzpěra v celkovém množství 5 kusů</w:t>
      </w:r>
      <w:r w:rsidR="00B3572B">
        <w:t>.</w:t>
      </w:r>
      <w:r w:rsidR="00564764">
        <w:t xml:space="preserve"> Bude potřeba kamerového záznamu celého komínového </w:t>
      </w:r>
      <w:r w:rsidR="00326314">
        <w:t>průduchu,</w:t>
      </w:r>
      <w:r w:rsidR="00564764">
        <w:t xml:space="preserve"> aby se našlo přesné umístění ocelových vzpěr a následně došlo k jejích odstranění. V </w:t>
      </w:r>
      <w:r w:rsidR="00326314">
        <w:t>nejspodnější</w:t>
      </w:r>
      <w:r w:rsidR="00564764">
        <w:t xml:space="preserve"> části</w:t>
      </w:r>
      <w:r w:rsidR="00326314">
        <w:t xml:space="preserve"> komínového průduchu</w:t>
      </w:r>
      <w:r w:rsidR="00564764">
        <w:t xml:space="preserve"> </w:t>
      </w:r>
      <w:r w:rsidR="00326314">
        <w:t xml:space="preserve">se bude muset komínové těleso otevřít a případné nečistoty </w:t>
      </w:r>
      <w:r w:rsidR="00C85BF0">
        <w:t>(např.</w:t>
      </w:r>
      <w:r w:rsidR="00326314">
        <w:t xml:space="preserve"> zasypání </w:t>
      </w:r>
      <w:r w:rsidR="00C85BF0">
        <w:t>sutí)</w:t>
      </w:r>
      <w:r w:rsidR="00326314">
        <w:t xml:space="preserve"> a případnou suť a nečistoty vyčistit.</w:t>
      </w:r>
      <w:r w:rsidR="001E2053">
        <w:t xml:space="preserve"> </w:t>
      </w:r>
      <w:r w:rsidR="0023409D">
        <w:t xml:space="preserve"> </w:t>
      </w:r>
    </w:p>
    <w:p w14:paraId="735B430B" w14:textId="3D88458B" w:rsidR="00C85BF0" w:rsidRDefault="00C85BF0" w:rsidP="00326314">
      <w:pPr>
        <w:ind w:left="284"/>
        <w:rPr>
          <w:rFonts w:cs="Arial"/>
          <w:szCs w:val="22"/>
        </w:rPr>
      </w:pPr>
      <w:r w:rsidRPr="00C85BF0">
        <w:rPr>
          <w:rStyle w:val="Zdraznn1"/>
          <w:rFonts w:cs="Arial"/>
          <w:i w:val="0"/>
          <w:iCs w:val="0"/>
          <w:szCs w:val="22"/>
        </w:rPr>
        <w:t xml:space="preserve">Odvod spalin bude proveden přetlakovým kaskádovým odkouřením se spalinovými </w:t>
      </w:r>
      <w:r w:rsidRPr="00C85BF0">
        <w:rPr>
          <w:rStyle w:val="Zdraznn1"/>
          <w:rFonts w:cs="Arial"/>
          <w:szCs w:val="22"/>
        </w:rPr>
        <w:t xml:space="preserve">klapkami svislá část </w:t>
      </w:r>
      <w:r w:rsidRPr="00C85BF0">
        <w:rPr>
          <w:rFonts w:cs="Calibri"/>
          <w:color w:val="000000"/>
          <w:shd w:val="clear" w:color="auto" w:fill="FFFFFF"/>
        </w:rPr>
        <w:t xml:space="preserve">Ø 110 mm do vodorovné části </w:t>
      </w:r>
      <w:r w:rsidRPr="00C85BF0">
        <w:rPr>
          <w:rFonts w:cs="Calibri"/>
          <w:i/>
          <w:iCs/>
          <w:color w:val="000000"/>
          <w:shd w:val="clear" w:color="auto" w:fill="FFFFFF"/>
        </w:rPr>
        <w:t xml:space="preserve">Ø </w:t>
      </w:r>
      <w:r w:rsidRPr="00C85BF0">
        <w:rPr>
          <w:rStyle w:val="Zdraznn1"/>
          <w:rFonts w:cs="Arial"/>
          <w:i w:val="0"/>
          <w:iCs w:val="0"/>
          <w:szCs w:val="22"/>
        </w:rPr>
        <w:t>160 mm</w:t>
      </w:r>
      <w:r w:rsidRPr="00C85BF0">
        <w:rPr>
          <w:rFonts w:cs="Arial"/>
          <w:i/>
          <w:iCs/>
          <w:szCs w:val="22"/>
        </w:rPr>
        <w:t>,</w:t>
      </w:r>
      <w:r w:rsidRPr="00C85BF0">
        <w:rPr>
          <w:rFonts w:cs="Arial"/>
          <w:szCs w:val="22"/>
        </w:rPr>
        <w:t xml:space="preserve"> který bude veden</w:t>
      </w:r>
      <w:r w:rsidRPr="00C85BF0">
        <w:rPr>
          <w:rFonts w:cs="Arial"/>
          <w:i/>
          <w:iCs/>
          <w:szCs w:val="22"/>
        </w:rPr>
        <w:t xml:space="preserve"> </w:t>
      </w:r>
      <w:r w:rsidRPr="00C85BF0">
        <w:rPr>
          <w:rFonts w:cs="Arial"/>
          <w:szCs w:val="22"/>
        </w:rPr>
        <w:t>vodorovným potrubím ke stávajícímu jedno</w:t>
      </w:r>
      <w:r>
        <w:rPr>
          <w:rFonts w:cs="Arial"/>
          <w:szCs w:val="22"/>
        </w:rPr>
        <w:t xml:space="preserve"> </w:t>
      </w:r>
      <w:r w:rsidRPr="00C85BF0">
        <w:rPr>
          <w:rFonts w:cs="Arial"/>
          <w:szCs w:val="22"/>
        </w:rPr>
        <w:t>průduchovému komínovému tělesu</w:t>
      </w:r>
      <w:r>
        <w:rPr>
          <w:rFonts w:cs="Arial"/>
          <w:szCs w:val="22"/>
        </w:rPr>
        <w:t xml:space="preserve">. Komínové těleso bude dle výše uvedených stavebních prací zprůchodněno a následně vyvložkování v celé </w:t>
      </w:r>
      <w:r w:rsidR="004954A3">
        <w:rPr>
          <w:rFonts w:cs="Arial"/>
          <w:szCs w:val="22"/>
        </w:rPr>
        <w:t>svojí</w:t>
      </w:r>
      <w:r>
        <w:rPr>
          <w:rFonts w:cs="Arial"/>
          <w:szCs w:val="22"/>
        </w:rPr>
        <w:t xml:space="preserve"> délce nad střechu objektu kde bude zakončeno komínovou </w:t>
      </w:r>
      <w:r w:rsidR="004954A3">
        <w:rPr>
          <w:rFonts w:cs="Arial"/>
          <w:szCs w:val="22"/>
        </w:rPr>
        <w:t>stříškou</w:t>
      </w:r>
      <w:r>
        <w:rPr>
          <w:rFonts w:cs="Arial"/>
          <w:szCs w:val="22"/>
        </w:rPr>
        <w:t>.</w:t>
      </w:r>
    </w:p>
    <w:p w14:paraId="631685C2" w14:textId="0C6B6080" w:rsidR="003928E1" w:rsidRDefault="00632116" w:rsidP="003928E1">
      <w:pPr>
        <w:spacing w:line="240" w:lineRule="auto"/>
        <w:rPr>
          <w:u w:val="single"/>
        </w:rPr>
      </w:pPr>
      <w:r w:rsidRPr="00307948">
        <w:rPr>
          <w:u w:val="single"/>
        </w:rPr>
        <w:t>Výplně otvorů</w:t>
      </w:r>
    </w:p>
    <w:p w14:paraId="6BAB1E99" w14:textId="0FC29ADC" w:rsidR="00307948" w:rsidRDefault="004954A3" w:rsidP="00F02D64">
      <w:pPr>
        <w:widowControl/>
        <w:tabs>
          <w:tab w:val="clear" w:pos="567"/>
          <w:tab w:val="clear" w:pos="1134"/>
          <w:tab w:val="clear" w:pos="1701"/>
          <w:tab w:val="clear" w:pos="2268"/>
          <w:tab w:val="clear" w:pos="2835"/>
          <w:tab w:val="clear" w:pos="3402"/>
          <w:tab w:val="clear" w:pos="3969"/>
          <w:tab w:val="clear" w:pos="4536"/>
          <w:tab w:val="clear" w:pos="5103"/>
        </w:tabs>
        <w:suppressAutoHyphens w:val="0"/>
        <w:autoSpaceDE w:val="0"/>
        <w:autoSpaceDN w:val="0"/>
        <w:adjustRightInd w:val="0"/>
        <w:spacing w:before="0" w:after="0"/>
        <w:ind w:left="284" w:firstLine="424"/>
        <w:jc w:val="left"/>
        <w:rPr>
          <w:rFonts w:eastAsiaTheme="minorHAnsi" w:cs="Arial"/>
          <w:kern w:val="0"/>
          <w:szCs w:val="22"/>
          <w:lang w:eastAsia="en-US"/>
        </w:rPr>
      </w:pPr>
      <w:r>
        <w:rPr>
          <w:rFonts w:eastAsiaTheme="minorHAnsi" w:cs="Arial"/>
          <w:kern w:val="0"/>
          <w:szCs w:val="22"/>
          <w:lang w:eastAsia="en-US"/>
        </w:rPr>
        <w:t xml:space="preserve"> </w:t>
      </w:r>
      <w:r w:rsidR="005F17BE">
        <w:rPr>
          <w:rFonts w:eastAsiaTheme="minorHAnsi" w:cs="Arial"/>
          <w:kern w:val="0"/>
          <w:szCs w:val="22"/>
          <w:lang w:eastAsia="en-US"/>
        </w:rPr>
        <w:t xml:space="preserve">Popis v </w:t>
      </w:r>
      <w:r>
        <w:rPr>
          <w:rFonts w:eastAsiaTheme="minorHAnsi" w:cs="Arial"/>
          <w:kern w:val="0"/>
          <w:szCs w:val="22"/>
          <w:lang w:eastAsia="en-US"/>
        </w:rPr>
        <w:t>kapitole 3.2 a v PBŘ a příloze č.1, která je nedílnou součástí téhle projektové dokumentace.</w:t>
      </w:r>
    </w:p>
    <w:p w14:paraId="3C191F84" w14:textId="2ADACD7E" w:rsidR="00F02D64" w:rsidRDefault="00F02D64" w:rsidP="00326314">
      <w:pPr>
        <w:widowControl/>
        <w:tabs>
          <w:tab w:val="clear" w:pos="567"/>
          <w:tab w:val="clear" w:pos="1134"/>
          <w:tab w:val="clear" w:pos="1701"/>
          <w:tab w:val="clear" w:pos="2268"/>
          <w:tab w:val="clear" w:pos="2835"/>
          <w:tab w:val="clear" w:pos="3402"/>
          <w:tab w:val="clear" w:pos="3969"/>
          <w:tab w:val="clear" w:pos="4536"/>
          <w:tab w:val="clear" w:pos="5103"/>
        </w:tabs>
        <w:suppressAutoHyphens w:val="0"/>
        <w:autoSpaceDE w:val="0"/>
        <w:autoSpaceDN w:val="0"/>
        <w:adjustRightInd w:val="0"/>
        <w:spacing w:before="0" w:after="0" w:line="240" w:lineRule="auto"/>
        <w:ind w:left="284" w:firstLine="424"/>
        <w:jc w:val="left"/>
        <w:rPr>
          <w:rFonts w:eastAsiaTheme="minorHAnsi" w:cs="Arial"/>
          <w:kern w:val="0"/>
          <w:szCs w:val="22"/>
          <w:lang w:eastAsia="en-US"/>
        </w:rPr>
      </w:pPr>
    </w:p>
    <w:p w14:paraId="49866B44" w14:textId="5ACC0249" w:rsidR="00F02D64" w:rsidRDefault="00F02D64" w:rsidP="00F02D64">
      <w:pPr>
        <w:rPr>
          <w:u w:val="single"/>
        </w:rPr>
      </w:pPr>
      <w:r w:rsidRPr="007A22B2">
        <w:rPr>
          <w:u w:val="single"/>
        </w:rPr>
        <w:t>Mís</w:t>
      </w:r>
      <w:r>
        <w:rPr>
          <w:u w:val="single"/>
        </w:rPr>
        <w:t>tnost 6. NP – prostor po staré kotelně</w:t>
      </w:r>
    </w:p>
    <w:p w14:paraId="1EA3AF58" w14:textId="2EFCF3C4" w:rsidR="00F02D64" w:rsidRDefault="00F02D64" w:rsidP="00F02D64">
      <w:r>
        <w:t>Tato místnost bude nově využívaná dle požadavků investora jako kancelářský prostor.</w:t>
      </w:r>
    </w:p>
    <w:p w14:paraId="2C577170" w14:textId="009C5978" w:rsidR="0078686C" w:rsidRDefault="00F02D64" w:rsidP="008D522A">
      <w:r>
        <w:t xml:space="preserve">V této místnosti budou demontovány veškeré technologie staré kotelny až po hranici </w:t>
      </w:r>
      <w:r>
        <w:lastRenderedPageBreak/>
        <w:t xml:space="preserve">napojení </w:t>
      </w:r>
      <w:r w:rsidR="008D522A">
        <w:t>stávajících rozvodů vytápění severní a jižní větev, která budou demontovány na hranici přechodu do sousedících místností. Tato hranice se rovněž týká rozvodů studené vody, teplé vody a cirkulace ta bude demontována z min přesahem po přechod rozvodů do půdních prostor</w:t>
      </w:r>
      <w:r w:rsidR="003F05E5">
        <w:t xml:space="preserve">. </w:t>
      </w:r>
      <w:r w:rsidR="00A939C4">
        <w:t>Odbourány</w:t>
      </w:r>
      <w:r w:rsidR="003F05E5">
        <w:t xml:space="preserve"> bud</w:t>
      </w:r>
      <w:r w:rsidR="00382539">
        <w:t>ou</w:t>
      </w:r>
      <w:r w:rsidR="003F05E5">
        <w:t xml:space="preserve"> stávající sokl</w:t>
      </w:r>
      <w:r w:rsidR="00382539">
        <w:t>e</w:t>
      </w:r>
      <w:r w:rsidR="003F05E5">
        <w:t xml:space="preserve"> po kotlech</w:t>
      </w:r>
      <w:r w:rsidR="00382539">
        <w:t>. N</w:t>
      </w:r>
      <w:r w:rsidR="00EC5D96">
        <w:t>epoužívan</w:t>
      </w:r>
      <w:r w:rsidR="00382539">
        <w:t>é</w:t>
      </w:r>
      <w:r w:rsidR="00EC5D96">
        <w:t xml:space="preserve"> komínová tělesa</w:t>
      </w:r>
      <w:r w:rsidR="00382539">
        <w:t xml:space="preserve"> budou </w:t>
      </w:r>
      <w:r w:rsidR="00A939C4">
        <w:t>ubourána</w:t>
      </w:r>
      <w:r w:rsidR="00382539">
        <w:t xml:space="preserve"> v prostoru místnosti v půdních prostorech se jejich demontáž </w:t>
      </w:r>
      <w:r w:rsidR="00A939C4">
        <w:t>neřeší</w:t>
      </w:r>
      <w:r w:rsidR="003F05E5">
        <w:t xml:space="preserve">. </w:t>
      </w:r>
      <w:r w:rsidR="00EC5D96">
        <w:t>Větrací mřížky budou zazděny.</w:t>
      </w:r>
    </w:p>
    <w:p w14:paraId="2025DF12" w14:textId="3A26389C" w:rsidR="003D5CC0" w:rsidRDefault="0078686C" w:rsidP="0078686C">
      <w:pPr>
        <w:ind w:firstLine="0"/>
      </w:pPr>
      <w:r>
        <w:tab/>
      </w:r>
      <w:r w:rsidR="00EC5D96">
        <w:t>Demontovány</w:t>
      </w:r>
      <w:r w:rsidR="00466B7E">
        <w:t xml:space="preserve"> budou</w:t>
      </w:r>
      <w:r w:rsidR="00EC5D96">
        <w:t xml:space="preserve"> vstupní dveře</w:t>
      </w:r>
      <w:r w:rsidR="00466B7E">
        <w:t xml:space="preserve"> do bývalé kotelny</w:t>
      </w:r>
      <w:r w:rsidR="00DC2897">
        <w:t xml:space="preserve"> i s příčkou kde byla osazena zárubeň.</w:t>
      </w:r>
      <w:r w:rsidR="00466B7E">
        <w:t xml:space="preserve"> Nově budou osazeny dveře 800 x 1970 se zárubní a kováním s cylindrickou vložkou.</w:t>
      </w:r>
      <w:r w:rsidR="00EC5D96">
        <w:t xml:space="preserve"> </w:t>
      </w:r>
      <w:r w:rsidR="00DC2897">
        <w:t>Tyhle dveře budou osazeny jako náhrada za stávající ocelové dveře</w:t>
      </w:r>
      <w:r w:rsidR="003D5CC0">
        <w:t>, které se nacházejí j</w:t>
      </w:r>
      <w:r w:rsidR="00AC2F62">
        <w:t>e</w:t>
      </w:r>
      <w:r w:rsidR="003D5CC0">
        <w:t>št</w:t>
      </w:r>
      <w:r w:rsidR="00AC2F62">
        <w:t>ě</w:t>
      </w:r>
      <w:r w:rsidR="003D5CC0">
        <w:t xml:space="preserve"> před vstupem do meziprostoru mezi chodbou a kotelnou.</w:t>
      </w:r>
    </w:p>
    <w:p w14:paraId="4D965586" w14:textId="16C24659" w:rsidR="0078686C" w:rsidRDefault="003D5CC0" w:rsidP="0078686C">
      <w:pPr>
        <w:ind w:firstLine="0"/>
      </w:pPr>
      <w:r>
        <w:t xml:space="preserve">Veškeré obvodové </w:t>
      </w:r>
      <w:r w:rsidR="003F05E5">
        <w:t>zdi</w:t>
      </w:r>
      <w:r>
        <w:t xml:space="preserve"> budou</w:t>
      </w:r>
      <w:r w:rsidR="003F05E5">
        <w:t xml:space="preserve"> </w:t>
      </w:r>
      <w:r w:rsidR="00D62656">
        <w:t>oškrábaný</w:t>
      </w:r>
      <w:r w:rsidR="003F05E5">
        <w:t xml:space="preserve"> a opatřeny novou omítkou a</w:t>
      </w:r>
      <w:r>
        <w:t xml:space="preserve"> následně vymalovány</w:t>
      </w:r>
      <w:r w:rsidR="003F05E5">
        <w:t xml:space="preserve"> dvojnásobným nátěrem</w:t>
      </w:r>
      <w:r w:rsidR="00D62656">
        <w:t xml:space="preserve"> bílé barvy. </w:t>
      </w:r>
      <w:r>
        <w:t>Před výmalbou budou ve zdech</w:t>
      </w:r>
      <w:r w:rsidR="00AC2F62">
        <w:t xml:space="preserve"> vysekány drážky pro kabely vedené k deseti dvoj zásuvkám 230 V.</w:t>
      </w:r>
      <w:r w:rsidR="000808B7">
        <w:t xml:space="preserve"> Veškerá kabeláž pro světla bude tažena ze stávajícího rozvaděče.</w:t>
      </w:r>
    </w:p>
    <w:p w14:paraId="2FD17C49" w14:textId="187BEC0F" w:rsidR="0078686C" w:rsidRDefault="00D62656" w:rsidP="008D522A">
      <w:r>
        <w:t>Strop bude opatřen kazetovým podhledem</w:t>
      </w:r>
      <w:r w:rsidR="00466B7E">
        <w:t xml:space="preserve"> dle standardu vnitřních prostor </w:t>
      </w:r>
      <w:r w:rsidR="0078686C">
        <w:t>školy</w:t>
      </w:r>
      <w:r w:rsidR="003D5CC0">
        <w:t>.</w:t>
      </w:r>
      <w:r>
        <w:t xml:space="preserve"> </w:t>
      </w:r>
      <w:r w:rsidR="00AC2F62">
        <w:t>Na podhled budou osazeny závěsná svítidla v počtu čtyři kusy,</w:t>
      </w:r>
      <w:r>
        <w:t xml:space="preserve"> kterého budou vsazeny svítidla</w:t>
      </w:r>
      <w:r w:rsidR="003F05E5">
        <w:t xml:space="preserve"> </w:t>
      </w:r>
      <w:r w:rsidR="00466B7E">
        <w:t>také dle standartu</w:t>
      </w:r>
      <w:r w:rsidR="00AC2F62">
        <w:t xml:space="preserve"> vnitřních prostor školy</w:t>
      </w:r>
      <w:r w:rsidR="00466B7E">
        <w:t>.</w:t>
      </w:r>
      <w:r w:rsidR="0078686C">
        <w:t xml:space="preserve"> Podhledy budou instalovány jako zákryt veškerého potrubního vedení ÚT, ZTI, kabeláže pro nová světla a zásuvky 230 V</w:t>
      </w:r>
      <w:r w:rsidR="00AC2F62">
        <w:t xml:space="preserve">. </w:t>
      </w:r>
      <w:r w:rsidR="000808B7">
        <w:t xml:space="preserve">V kazetovém </w:t>
      </w:r>
      <w:r w:rsidR="00AC2F62">
        <w:t xml:space="preserve">stropu povede také datová </w:t>
      </w:r>
      <w:r w:rsidR="00AA63B5">
        <w:t>síť,</w:t>
      </w:r>
      <w:r w:rsidR="00AC2F62">
        <w:t xml:space="preserve"> která ale není předmětem téhle projektové dokumentace a </w:t>
      </w:r>
      <w:r w:rsidR="005021AC">
        <w:t>zajistí si ji investor samostatně</w:t>
      </w:r>
      <w:r w:rsidR="00AA63B5">
        <w:t>.</w:t>
      </w:r>
    </w:p>
    <w:p w14:paraId="270A19A4" w14:textId="475E0E6F" w:rsidR="00F02D64" w:rsidRDefault="0078686C" w:rsidP="008D522A">
      <w:r>
        <w:t xml:space="preserve"> </w:t>
      </w:r>
      <w:r w:rsidR="00466B7E">
        <w:t>Podlaha bude</w:t>
      </w:r>
      <w:r w:rsidR="00AA63B5">
        <w:t xml:space="preserve"> v celém prostoru i v předvstupní místnosti,</w:t>
      </w:r>
      <w:r w:rsidR="00466B7E">
        <w:t xml:space="preserve"> po </w:t>
      </w:r>
      <w:r w:rsidR="00AA63B5">
        <w:t>ubourání soklů spod starých kotlů a veškerých nerovností vys</w:t>
      </w:r>
      <w:r w:rsidR="00466B7E">
        <w:t xml:space="preserve">pravena nivelační stěrkou a připravena na pokládku </w:t>
      </w:r>
      <w:r w:rsidR="00AA63B5">
        <w:t>nové protiskluzové krytiny z PVC</w:t>
      </w:r>
      <w:r>
        <w:t xml:space="preserve"> dle standardů školy a požadavků investora.</w:t>
      </w:r>
      <w:r w:rsidR="0021447B">
        <w:t xml:space="preserve"> </w:t>
      </w:r>
      <w:r w:rsidR="00AA63B5">
        <w:t xml:space="preserve">Mezi předvstupní místnosti se nachází nepatrný výškový odskok cca 5 cm nebude se dorovnávat. </w:t>
      </w:r>
    </w:p>
    <w:p w14:paraId="2631F540" w14:textId="37BBB2D4" w:rsidR="0021447B" w:rsidRDefault="0021447B" w:rsidP="008D522A">
      <w:r>
        <w:t>V rohu místnosti, kde bude technický prostup podlahou pro vedení potrubních rozvodů z nově vybudované kotelny se v</w:t>
      </w:r>
      <w:r w:rsidR="00AA63B5">
        <w:t>ystaví</w:t>
      </w:r>
      <w:r>
        <w:t xml:space="preserve"> SDK kastlík</w:t>
      </w:r>
      <w:r w:rsidR="00164B0A">
        <w:t xml:space="preserve"> o rozměrech cca 1000 x 1000 x 2200 po strop kotelny, </w:t>
      </w:r>
      <w:r>
        <w:t>pro zakrytí veškerých vyvedených rozvodů</w:t>
      </w:r>
      <w:r w:rsidR="00164B0A">
        <w:t>, které následně budou pokračovat v podhledu.</w:t>
      </w:r>
    </w:p>
    <w:p w14:paraId="36C83EBD" w14:textId="5631D222" w:rsidR="005F17BE" w:rsidRDefault="005F17BE" w:rsidP="008D522A">
      <w:r>
        <w:t>Nově bude pod oknem v místnosti osazeno otopné těleso typ klasik 22/600/1600 s TRV ventilem DN15 a termostatickou hlavicí a regulačním šroubením na vratném potrubí. Těleso bude napojeno odbočkami z páteřní větve sever.</w:t>
      </w:r>
    </w:p>
    <w:p w14:paraId="01A20AC6" w14:textId="6F896BC3" w:rsidR="0078686C" w:rsidRDefault="00D266BC" w:rsidP="008D522A">
      <w:r>
        <w:t>Bez předchozí prohlídky místnosti a dohodě s investorem není možný získat reálný pohled na rozsah prací v místnosti 6.NP.</w:t>
      </w:r>
    </w:p>
    <w:p w14:paraId="05F81DA1" w14:textId="77777777" w:rsidR="00AD1C68" w:rsidRDefault="00AD1C68" w:rsidP="008D522A"/>
    <w:p w14:paraId="72163C6A" w14:textId="6EA5A2DC" w:rsidR="003928E1" w:rsidRDefault="003928E1" w:rsidP="003928E1">
      <w:pPr>
        <w:pStyle w:val="Nadpis1"/>
        <w:spacing w:line="240" w:lineRule="auto"/>
      </w:pPr>
      <w:r>
        <w:t>POŽÁRNĚ BEZPEČNOSTNÍ ŘEŠENÍ</w:t>
      </w:r>
    </w:p>
    <w:p w14:paraId="4FD13A45" w14:textId="77777777" w:rsidR="006B1994" w:rsidRPr="00A77383" w:rsidRDefault="006B1994" w:rsidP="006B1994">
      <w:pPr>
        <w:ind w:firstLine="680"/>
      </w:pPr>
      <w:r w:rsidRPr="00A77383">
        <w:t>Účastníci stavby budou řádně a prokazatelně proškoleni z předpisů o požární ochraně. Hořlavé látky a výbušné směsi musí být skladovány odděleně dle platných norem a směrnic v předem vymezených prostorech. Na viditelném místě přístupném všem zaměstnancům musí být vyvěšeny požární poplachové směrnice. Zařízení staveniště, t.j. buňky a sklady, včetně stavebních objektů, kde je zvýšené riziko vzniku požáru, budou opatřeny v potřebném množství hasícími přístroji. Po skončení prací s otevřeným ohněm bude v místě nebezpečí vzniku požáru určená osoby vykonávat předepsaný dozor. Cizí účastníci výstavby jsou rovněž povinni dodržovat požární opatření tak, jak se zaváží v zápise z přejímky staveniště a v základních podmínkách, které jsou součástí smlouvy o dílo.</w:t>
      </w:r>
    </w:p>
    <w:p w14:paraId="28B558B6" w14:textId="77777777" w:rsidR="006B1994" w:rsidRPr="00A77383" w:rsidRDefault="006B1994" w:rsidP="006B1994">
      <w:pPr>
        <w:ind w:firstLine="680"/>
      </w:pPr>
      <w:r w:rsidRPr="00A77383">
        <w:t>S touto technickou zprávou, včetně vyhodnocení rizik, budou prokazatelně seznámeni pracovníci subdodavatele, před nástupem na uvedené práce. Každá změna v pracovním postupu, která může ovlivnit bezpečnost práce, musí být předem projednána se stavbyvedoucím a bezpečnostním technikem.</w:t>
      </w:r>
    </w:p>
    <w:p w14:paraId="50190A52" w14:textId="33334647" w:rsidR="006B1994" w:rsidRPr="00A77383" w:rsidRDefault="006B1994" w:rsidP="006B1994">
      <w:pPr>
        <w:ind w:firstLine="680"/>
      </w:pPr>
      <w:r w:rsidRPr="00A77383">
        <w:t xml:space="preserve">V místech prostupů potrubí požárně dělícími konstrukcemi budou potrubí </w:t>
      </w:r>
      <w:r w:rsidR="00B75CBC" w:rsidRPr="00A77383">
        <w:t>opatřena</w:t>
      </w:r>
      <w:r w:rsidRPr="00A77383">
        <w:t xml:space="preserve"> požárními ucpávkami. Požární ucpávky budou součástí dodávky jednotlivých profesí.</w:t>
      </w:r>
    </w:p>
    <w:p w14:paraId="30DB7244" w14:textId="77777777" w:rsidR="003928E1" w:rsidRPr="00307948" w:rsidRDefault="003928E1" w:rsidP="003928E1">
      <w:pPr>
        <w:pStyle w:val="Nadpis1"/>
        <w:spacing w:line="240" w:lineRule="auto"/>
      </w:pPr>
      <w:r w:rsidRPr="00307948">
        <w:t>ARCHITEKTONICKÉ ZHODNOCENÍ</w:t>
      </w:r>
    </w:p>
    <w:p w14:paraId="6DBB55D2" w14:textId="5BA6946B" w:rsidR="003928E1" w:rsidRPr="00307948" w:rsidRDefault="003928E1" w:rsidP="00B75CBC">
      <w:r w:rsidRPr="00307948">
        <w:t xml:space="preserve">Architektonická hodnota a urbanistická hodnota stávající stavby nebude výměnou technologie negativně narušena, jedná se pouze o úpravy uvnitř </w:t>
      </w:r>
      <w:r w:rsidR="006B1994">
        <w:t>objektu Střední školy stravování a služeb Karlovy Vary</w:t>
      </w:r>
      <w:r w:rsidR="006B1994" w:rsidRPr="00AB13D9">
        <w:t xml:space="preserve"> p. č. </w:t>
      </w:r>
      <w:r w:rsidR="006B1994">
        <w:t>1466</w:t>
      </w:r>
      <w:r w:rsidR="006B1994" w:rsidRPr="00AB13D9">
        <w:t xml:space="preserve">, </w:t>
      </w:r>
      <w:r w:rsidR="006B1994">
        <w:t xml:space="preserve">katastrální území </w:t>
      </w:r>
      <w:r w:rsidR="006B1994">
        <w:rPr>
          <w:rFonts w:cs="Arial"/>
        </w:rPr>
        <w:t>Karlovy Vary</w:t>
      </w:r>
      <w:r w:rsidR="006B1994" w:rsidRPr="00D27846">
        <w:rPr>
          <w:rFonts w:cs="Arial"/>
        </w:rPr>
        <w:t xml:space="preserve"> </w:t>
      </w:r>
      <w:r w:rsidR="006B1994" w:rsidRPr="00EF5BD0">
        <w:rPr>
          <w:rFonts w:cs="Arial"/>
        </w:rPr>
        <w:t>[663433]</w:t>
      </w:r>
      <w:r w:rsidR="006B1994">
        <w:rPr>
          <w:rFonts w:cs="Arial"/>
        </w:rPr>
        <w:t>.</w:t>
      </w:r>
    </w:p>
    <w:p w14:paraId="46D83F31" w14:textId="77777777" w:rsidR="003928E1" w:rsidRPr="00307948" w:rsidRDefault="003928E1" w:rsidP="003928E1">
      <w:pPr>
        <w:pStyle w:val="Nadpis1"/>
        <w:spacing w:line="240" w:lineRule="auto"/>
      </w:pPr>
      <w:r w:rsidRPr="00307948">
        <w:t>bezpečnost práce</w:t>
      </w:r>
    </w:p>
    <w:p w14:paraId="5E30CE62" w14:textId="77777777" w:rsidR="006B1994" w:rsidRPr="006B1994" w:rsidRDefault="006B1994" w:rsidP="006B1994">
      <w:pPr>
        <w:pStyle w:val="NormalNeodsaz"/>
        <w:tabs>
          <w:tab w:val="left" w:pos="540"/>
        </w:tabs>
        <w:rPr>
          <w:rFonts w:ascii="Fira Sans" w:hAnsi="Fira Sans"/>
          <w:sz w:val="22"/>
          <w:szCs w:val="22"/>
        </w:rPr>
      </w:pPr>
      <w:r w:rsidRPr="006B1994">
        <w:rPr>
          <w:rFonts w:ascii="Fira Sans" w:hAnsi="Fira Sans"/>
          <w:sz w:val="22"/>
          <w:szCs w:val="22"/>
        </w:rPr>
        <w:t xml:space="preserve">Bezpečnost práce by se měla řídit dle všech platných zákonů a nařízení vlády a to zejména: </w:t>
      </w:r>
    </w:p>
    <w:p w14:paraId="116A7D0A" w14:textId="77777777" w:rsidR="006B1994" w:rsidRPr="006B1994" w:rsidRDefault="006B1994" w:rsidP="006B1994">
      <w:pPr>
        <w:pStyle w:val="Zkladntext"/>
        <w:numPr>
          <w:ilvl w:val="0"/>
          <w:numId w:val="7"/>
        </w:numPr>
        <w:tabs>
          <w:tab w:val="clear" w:pos="1800"/>
        </w:tabs>
        <w:ind w:left="993" w:hanging="284"/>
        <w:rPr>
          <w:rFonts w:ascii="Fira Sans" w:hAnsi="Fira Sans"/>
          <w:snapToGrid/>
          <w:color w:val="auto"/>
          <w:sz w:val="22"/>
          <w:szCs w:val="22"/>
        </w:rPr>
      </w:pPr>
      <w:r w:rsidRPr="006B1994">
        <w:rPr>
          <w:rFonts w:ascii="Fira Sans" w:hAnsi="Fira Sans"/>
          <w:snapToGrid/>
          <w:color w:val="auto"/>
          <w:sz w:val="22"/>
          <w:szCs w:val="22"/>
        </w:rPr>
        <w:t>Zákon č 262/2006 Sb. (Zák. práce) ve znění pozdějších předpisů</w:t>
      </w:r>
    </w:p>
    <w:p w14:paraId="3D4BB0A4" w14:textId="77777777" w:rsidR="006B1994" w:rsidRPr="006B1994" w:rsidRDefault="006B1994" w:rsidP="006B1994">
      <w:pPr>
        <w:pStyle w:val="Zkladntext"/>
        <w:numPr>
          <w:ilvl w:val="0"/>
          <w:numId w:val="7"/>
        </w:numPr>
        <w:tabs>
          <w:tab w:val="clear" w:pos="1800"/>
        </w:tabs>
        <w:ind w:left="993" w:hanging="284"/>
        <w:rPr>
          <w:rFonts w:ascii="Fira Sans" w:hAnsi="Fira Sans"/>
          <w:snapToGrid/>
          <w:color w:val="auto"/>
          <w:sz w:val="22"/>
          <w:szCs w:val="22"/>
        </w:rPr>
      </w:pPr>
      <w:r w:rsidRPr="006B1994">
        <w:rPr>
          <w:rFonts w:ascii="Fira Sans" w:hAnsi="Fira Sans"/>
          <w:snapToGrid/>
          <w:color w:val="auto"/>
          <w:sz w:val="22"/>
          <w:szCs w:val="22"/>
        </w:rPr>
        <w:t>Zákon 309/2006 Sb., kterým se upravují další požadavky bezpečnosti a ochrany zdraví při pracovněprávních vztazích a o zajištění bezpečnosti a ochrany zdraví při činnosti nebo poskytování služeb mimo pracovněprávní vztahy</w:t>
      </w:r>
    </w:p>
    <w:p w14:paraId="1BC44C69" w14:textId="77777777" w:rsidR="006B1994" w:rsidRPr="006B1994" w:rsidRDefault="006B1994" w:rsidP="006B1994">
      <w:pPr>
        <w:pStyle w:val="Zkladntext"/>
        <w:numPr>
          <w:ilvl w:val="0"/>
          <w:numId w:val="7"/>
        </w:numPr>
        <w:tabs>
          <w:tab w:val="clear" w:pos="1800"/>
        </w:tabs>
        <w:ind w:left="993" w:hanging="284"/>
        <w:rPr>
          <w:rFonts w:ascii="Fira Sans" w:hAnsi="Fira Sans"/>
          <w:snapToGrid/>
          <w:color w:val="auto"/>
          <w:sz w:val="22"/>
          <w:szCs w:val="22"/>
        </w:rPr>
      </w:pPr>
      <w:r w:rsidRPr="006B1994">
        <w:rPr>
          <w:rFonts w:ascii="Fira Sans" w:hAnsi="Fira Sans"/>
          <w:snapToGrid/>
          <w:color w:val="auto"/>
          <w:sz w:val="22"/>
          <w:szCs w:val="22"/>
        </w:rPr>
        <w:t>Nařízení vlády 591/2006 Sb. o bližších minimálních požadavcích na bezpečnost a ochranu zdraví při pracích na staveništích</w:t>
      </w:r>
    </w:p>
    <w:p w14:paraId="54B420E6" w14:textId="77777777" w:rsidR="006B1994" w:rsidRPr="006B1994" w:rsidRDefault="006B1994" w:rsidP="006B1994">
      <w:pPr>
        <w:pStyle w:val="Zkladntext"/>
        <w:numPr>
          <w:ilvl w:val="0"/>
          <w:numId w:val="7"/>
        </w:numPr>
        <w:tabs>
          <w:tab w:val="clear" w:pos="1800"/>
        </w:tabs>
        <w:ind w:left="993" w:hanging="284"/>
        <w:rPr>
          <w:rFonts w:ascii="Fira Sans" w:hAnsi="Fira Sans"/>
          <w:snapToGrid/>
          <w:color w:val="auto"/>
          <w:sz w:val="22"/>
          <w:szCs w:val="22"/>
        </w:rPr>
      </w:pPr>
      <w:r w:rsidRPr="006B1994">
        <w:rPr>
          <w:rFonts w:ascii="Fira Sans" w:hAnsi="Fira Sans"/>
          <w:snapToGrid/>
          <w:color w:val="auto"/>
          <w:sz w:val="22"/>
          <w:szCs w:val="22"/>
        </w:rPr>
        <w:t>Nařízení vlády 362/2005 Sb. o bližších požadavcích na bezpečnost a ochranu zdraví při práci na pracovištích s nebezpečím pádu z výšky nebo do hloubky</w:t>
      </w:r>
    </w:p>
    <w:p w14:paraId="1D5EFFB5" w14:textId="77777777" w:rsidR="006B1994" w:rsidRPr="00A77383" w:rsidRDefault="006B1994" w:rsidP="006B1994">
      <w:pPr>
        <w:ind w:firstLine="426"/>
      </w:pPr>
      <w:r w:rsidRPr="006B1994">
        <w:rPr>
          <w:szCs w:val="22"/>
        </w:rPr>
        <w:t xml:space="preserve">Všichni pracovníci, pracující na stavbě, musí být proškoleni odpovědným pracovníkem </w:t>
      </w:r>
      <w:r w:rsidRPr="006B1994">
        <w:rPr>
          <w:szCs w:val="22"/>
        </w:rPr>
        <w:lastRenderedPageBreak/>
        <w:t>(stavbyvedoucím) z bezpečnostních předpisů v rozsahu potřebném pro výkon jejich práce na stavbě. Pracovníci, kteří nesplňují podmínky odborné a zdravotní způsobilosti nesmí</w:t>
      </w:r>
      <w:r w:rsidRPr="006B1994">
        <w:t xml:space="preserve"> </w:t>
      </w:r>
      <w:r w:rsidRPr="00A77383">
        <w:t>provádět práce, pro které je tato způsobilost nutná (práce ve výškách, obsluha stavebních strojů, svářeč apod.).</w:t>
      </w:r>
    </w:p>
    <w:p w14:paraId="608488A9" w14:textId="77777777" w:rsidR="006B1994" w:rsidRPr="00A77383" w:rsidRDefault="006B1994" w:rsidP="006B1994">
      <w:pPr>
        <w:ind w:firstLine="426"/>
      </w:pPr>
      <w:r w:rsidRPr="00A77383">
        <w:t>Pracovníci na stavbě musí být dále odpovědným pracovníkem vyčerpávajícím způsobem seznámeni</w:t>
      </w:r>
      <w:r w:rsidRPr="00A77383">
        <w:tab/>
        <w:t>se:</w:t>
      </w:r>
    </w:p>
    <w:p w14:paraId="577BA74A" w14:textId="77777777" w:rsidR="006B1994" w:rsidRPr="00A77383" w:rsidRDefault="006B1994" w:rsidP="006B1994">
      <w:pPr>
        <w:widowControl/>
        <w:numPr>
          <w:ilvl w:val="0"/>
          <w:numId w:val="6"/>
        </w:numPr>
        <w:tabs>
          <w:tab w:val="clear" w:pos="567"/>
          <w:tab w:val="clear" w:pos="1134"/>
          <w:tab w:val="clear" w:pos="1701"/>
          <w:tab w:val="clear" w:pos="2268"/>
          <w:tab w:val="clear" w:pos="2835"/>
          <w:tab w:val="clear" w:pos="3402"/>
          <w:tab w:val="clear" w:pos="3969"/>
          <w:tab w:val="clear" w:pos="4536"/>
          <w:tab w:val="clear" w:pos="5103"/>
        </w:tabs>
        <w:suppressAutoHyphens w:val="0"/>
        <w:spacing w:before="0" w:after="0" w:line="240" w:lineRule="auto"/>
      </w:pPr>
      <w:r w:rsidRPr="00A77383">
        <w:t>vstupy na stavbu</w:t>
      </w:r>
    </w:p>
    <w:p w14:paraId="3DCDB14D" w14:textId="77777777" w:rsidR="006B1994" w:rsidRPr="00A77383" w:rsidRDefault="006B1994" w:rsidP="006B1994">
      <w:pPr>
        <w:widowControl/>
        <w:numPr>
          <w:ilvl w:val="0"/>
          <w:numId w:val="6"/>
        </w:numPr>
        <w:tabs>
          <w:tab w:val="clear" w:pos="567"/>
          <w:tab w:val="clear" w:pos="1134"/>
          <w:tab w:val="clear" w:pos="1701"/>
          <w:tab w:val="clear" w:pos="2268"/>
          <w:tab w:val="clear" w:pos="2835"/>
          <w:tab w:val="clear" w:pos="3402"/>
          <w:tab w:val="clear" w:pos="3969"/>
          <w:tab w:val="clear" w:pos="4536"/>
          <w:tab w:val="clear" w:pos="5103"/>
        </w:tabs>
        <w:suppressAutoHyphens w:val="0"/>
        <w:spacing w:before="0" w:after="0" w:line="240" w:lineRule="auto"/>
      </w:pPr>
      <w:r w:rsidRPr="00A77383">
        <w:t>umístěním hlavního vypínače el.proudu</w:t>
      </w:r>
    </w:p>
    <w:p w14:paraId="1717B4A3" w14:textId="77777777" w:rsidR="006B1994" w:rsidRPr="00A77383" w:rsidRDefault="006B1994" w:rsidP="006B1994">
      <w:pPr>
        <w:widowControl/>
        <w:numPr>
          <w:ilvl w:val="0"/>
          <w:numId w:val="6"/>
        </w:numPr>
        <w:tabs>
          <w:tab w:val="clear" w:pos="567"/>
          <w:tab w:val="clear" w:pos="1134"/>
          <w:tab w:val="clear" w:pos="1701"/>
          <w:tab w:val="clear" w:pos="2268"/>
          <w:tab w:val="clear" w:pos="2835"/>
          <w:tab w:val="clear" w:pos="3402"/>
          <w:tab w:val="clear" w:pos="3969"/>
          <w:tab w:val="clear" w:pos="4536"/>
          <w:tab w:val="clear" w:pos="5103"/>
        </w:tabs>
        <w:suppressAutoHyphens w:val="0"/>
        <w:spacing w:before="0" w:after="0" w:line="240" w:lineRule="auto"/>
      </w:pPr>
      <w:r w:rsidRPr="00A77383">
        <w:t>vnitrostaveništními komunikacemi</w:t>
      </w:r>
    </w:p>
    <w:p w14:paraId="037986A5" w14:textId="77777777" w:rsidR="006B1994" w:rsidRPr="00A77383" w:rsidRDefault="006B1994" w:rsidP="006B1994">
      <w:pPr>
        <w:widowControl/>
        <w:numPr>
          <w:ilvl w:val="0"/>
          <w:numId w:val="6"/>
        </w:numPr>
        <w:tabs>
          <w:tab w:val="clear" w:pos="567"/>
          <w:tab w:val="clear" w:pos="1134"/>
          <w:tab w:val="clear" w:pos="1701"/>
          <w:tab w:val="clear" w:pos="2268"/>
          <w:tab w:val="clear" w:pos="2835"/>
          <w:tab w:val="clear" w:pos="3402"/>
          <w:tab w:val="clear" w:pos="3969"/>
          <w:tab w:val="clear" w:pos="4536"/>
          <w:tab w:val="clear" w:pos="5103"/>
        </w:tabs>
        <w:suppressAutoHyphens w:val="0"/>
        <w:spacing w:before="0" w:after="0" w:line="240" w:lineRule="auto"/>
      </w:pPr>
      <w:r w:rsidRPr="00A77383">
        <w:t>průběhem a ochrannými pásmy inženýrských sítí</w:t>
      </w:r>
    </w:p>
    <w:p w14:paraId="682F089C" w14:textId="77777777" w:rsidR="006B1994" w:rsidRPr="00A77383" w:rsidRDefault="006B1994" w:rsidP="006B1994">
      <w:pPr>
        <w:widowControl/>
        <w:numPr>
          <w:ilvl w:val="0"/>
          <w:numId w:val="6"/>
        </w:numPr>
        <w:tabs>
          <w:tab w:val="clear" w:pos="567"/>
          <w:tab w:val="clear" w:pos="1134"/>
          <w:tab w:val="clear" w:pos="1701"/>
          <w:tab w:val="clear" w:pos="2268"/>
          <w:tab w:val="clear" w:pos="2835"/>
          <w:tab w:val="clear" w:pos="3402"/>
          <w:tab w:val="clear" w:pos="3969"/>
          <w:tab w:val="clear" w:pos="4536"/>
          <w:tab w:val="clear" w:pos="5103"/>
        </w:tabs>
        <w:suppressAutoHyphens w:val="0"/>
        <w:spacing w:before="0" w:after="0" w:line="240" w:lineRule="auto"/>
      </w:pPr>
      <w:r w:rsidRPr="00A77383">
        <w:t>vymezenými prostorami pro zhotovitele</w:t>
      </w:r>
    </w:p>
    <w:p w14:paraId="6F6A2A00" w14:textId="77777777" w:rsidR="006B1994" w:rsidRPr="00A77383" w:rsidRDefault="006B1994" w:rsidP="006B1994">
      <w:pPr>
        <w:widowControl/>
        <w:numPr>
          <w:ilvl w:val="0"/>
          <w:numId w:val="6"/>
        </w:numPr>
        <w:tabs>
          <w:tab w:val="clear" w:pos="567"/>
          <w:tab w:val="clear" w:pos="1134"/>
          <w:tab w:val="clear" w:pos="1701"/>
          <w:tab w:val="clear" w:pos="2268"/>
          <w:tab w:val="clear" w:pos="2835"/>
          <w:tab w:val="clear" w:pos="3402"/>
          <w:tab w:val="clear" w:pos="3969"/>
          <w:tab w:val="clear" w:pos="4536"/>
          <w:tab w:val="clear" w:pos="5103"/>
        </w:tabs>
        <w:suppressAutoHyphens w:val="0"/>
        <w:spacing w:before="0" w:after="0" w:line="240" w:lineRule="auto"/>
      </w:pPr>
      <w:r w:rsidRPr="00A77383">
        <w:t>požárními poplachovými směrnicemi</w:t>
      </w:r>
    </w:p>
    <w:p w14:paraId="56DA4054" w14:textId="77777777" w:rsidR="006B1994" w:rsidRPr="00A77383" w:rsidRDefault="006B1994" w:rsidP="006B1994">
      <w:pPr>
        <w:widowControl/>
        <w:numPr>
          <w:ilvl w:val="0"/>
          <w:numId w:val="6"/>
        </w:numPr>
        <w:tabs>
          <w:tab w:val="clear" w:pos="567"/>
          <w:tab w:val="clear" w:pos="1134"/>
          <w:tab w:val="clear" w:pos="1701"/>
          <w:tab w:val="clear" w:pos="2268"/>
          <w:tab w:val="clear" w:pos="2835"/>
          <w:tab w:val="clear" w:pos="3402"/>
          <w:tab w:val="clear" w:pos="3969"/>
          <w:tab w:val="clear" w:pos="4536"/>
          <w:tab w:val="clear" w:pos="5103"/>
        </w:tabs>
        <w:suppressAutoHyphens w:val="0"/>
        <w:spacing w:before="0" w:after="0" w:line="240" w:lineRule="auto"/>
      </w:pPr>
      <w:r w:rsidRPr="00A77383">
        <w:t>traumatologickým plánem</w:t>
      </w:r>
    </w:p>
    <w:p w14:paraId="0DE2B9F3" w14:textId="77777777" w:rsidR="006B1994" w:rsidRPr="00A77383" w:rsidRDefault="006B1994" w:rsidP="006B1994">
      <w:pPr>
        <w:widowControl/>
        <w:numPr>
          <w:ilvl w:val="0"/>
          <w:numId w:val="6"/>
        </w:numPr>
        <w:tabs>
          <w:tab w:val="clear" w:pos="567"/>
          <w:tab w:val="clear" w:pos="1134"/>
          <w:tab w:val="clear" w:pos="1701"/>
          <w:tab w:val="clear" w:pos="2268"/>
          <w:tab w:val="clear" w:pos="2835"/>
          <w:tab w:val="clear" w:pos="3402"/>
          <w:tab w:val="clear" w:pos="3969"/>
          <w:tab w:val="clear" w:pos="4536"/>
          <w:tab w:val="clear" w:pos="5103"/>
        </w:tabs>
        <w:suppressAutoHyphens w:val="0"/>
        <w:spacing w:before="0" w:after="0" w:line="240" w:lineRule="auto"/>
      </w:pPr>
      <w:r w:rsidRPr="00A77383">
        <w:t>technologickým postupem a vyhodnocením rizik pro stavbu</w:t>
      </w:r>
    </w:p>
    <w:p w14:paraId="4E04542D" w14:textId="77777777" w:rsidR="006B1994" w:rsidRPr="00A77383" w:rsidRDefault="006B1994" w:rsidP="006B1994">
      <w:pPr>
        <w:widowControl/>
        <w:numPr>
          <w:ilvl w:val="0"/>
          <w:numId w:val="6"/>
        </w:numPr>
        <w:tabs>
          <w:tab w:val="clear" w:pos="567"/>
          <w:tab w:val="clear" w:pos="1134"/>
          <w:tab w:val="clear" w:pos="1701"/>
          <w:tab w:val="clear" w:pos="2268"/>
          <w:tab w:val="clear" w:pos="2835"/>
          <w:tab w:val="clear" w:pos="3402"/>
          <w:tab w:val="clear" w:pos="3969"/>
          <w:tab w:val="clear" w:pos="4536"/>
          <w:tab w:val="clear" w:pos="5103"/>
        </w:tabs>
        <w:suppressAutoHyphens w:val="0"/>
        <w:spacing w:before="0" w:after="0" w:line="240" w:lineRule="auto"/>
      </w:pPr>
      <w:r w:rsidRPr="00A77383">
        <w:t>jinými skutečnostmi specifickými pro stavbu, s nimiž musí být každý pracovník na stavbě seznámen</w:t>
      </w:r>
    </w:p>
    <w:p w14:paraId="171E2555" w14:textId="77777777" w:rsidR="006B1994" w:rsidRPr="00A77383" w:rsidRDefault="006B1994" w:rsidP="006B1994">
      <w:pPr>
        <w:ind w:firstLine="426"/>
      </w:pPr>
      <w:r w:rsidRPr="00A77383">
        <w:t xml:space="preserve">Pracovníci jsou vybavení s ohledem na posouzení rizik a v souladu se směrnicí společnosti pro jejich poskytování potřebnými ochrannými pracovními prostředky </w:t>
      </w:r>
    </w:p>
    <w:p w14:paraId="7A8ADF54" w14:textId="6849A101" w:rsidR="006B1994" w:rsidRPr="00A77383" w:rsidRDefault="006B1994" w:rsidP="006B1994">
      <w:pPr>
        <w:ind w:firstLine="426"/>
      </w:pPr>
      <w:r w:rsidRPr="00A77383">
        <w:t>Odpovědný stavbyvedoucí realizační firmy má k dispozici na stavbě evidenci o provedených školeních, o splnění podmínek zdravotní způsobilosti vede evidenci personální útvar společnosti.</w:t>
      </w:r>
      <w:r>
        <w:t xml:space="preserve"> </w:t>
      </w:r>
      <w:r w:rsidRPr="00A77383">
        <w:t>Stavbyvedoucí provede proškolení odpovědného pracovníka subdodavatele. Provede řádnou předávku pracoviště, jejíž součástí je vymezení pracovního prostoru a seznámení s přístupovými cestami.</w:t>
      </w:r>
    </w:p>
    <w:p w14:paraId="2DDE7005" w14:textId="52A0C717" w:rsidR="00446313" w:rsidRPr="009B06C1" w:rsidRDefault="00446313" w:rsidP="006B1994">
      <w:pPr>
        <w:pStyle w:val="Nadpis1"/>
        <w:spacing w:line="240" w:lineRule="auto"/>
        <w:rPr>
          <w:lang w:eastAsia="cs-CZ"/>
        </w:rPr>
      </w:pPr>
      <w:r w:rsidRPr="009B06C1">
        <w:rPr>
          <w:lang w:eastAsia="cs-CZ"/>
        </w:rPr>
        <w:t>ZÁVĚR</w:t>
      </w:r>
    </w:p>
    <w:p w14:paraId="3D13F5C7" w14:textId="4D5A68C5" w:rsidR="00274C05" w:rsidRDefault="00446313" w:rsidP="006B1994">
      <w:pPr>
        <w:rPr>
          <w:lang w:eastAsia="cs-CZ"/>
        </w:rPr>
      </w:pPr>
      <w:r w:rsidRPr="009B06C1">
        <w:rPr>
          <w:lang w:eastAsia="cs-CZ"/>
        </w:rPr>
        <w:t>Tato dokumentace byla zpracována v</w:t>
      </w:r>
      <w:r>
        <w:rPr>
          <w:lang w:eastAsia="cs-CZ"/>
        </w:rPr>
        <w:t> </w:t>
      </w:r>
      <w:r w:rsidR="006A22A0">
        <w:rPr>
          <w:lang w:eastAsia="cs-CZ"/>
        </w:rPr>
        <w:t>listopadu</w:t>
      </w:r>
      <w:r>
        <w:rPr>
          <w:lang w:eastAsia="cs-CZ"/>
        </w:rPr>
        <w:t xml:space="preserve"> </w:t>
      </w:r>
      <w:r w:rsidRPr="009B06C1">
        <w:rPr>
          <w:lang w:eastAsia="cs-CZ"/>
        </w:rPr>
        <w:t>202</w:t>
      </w:r>
      <w:r>
        <w:rPr>
          <w:lang w:eastAsia="cs-CZ"/>
        </w:rPr>
        <w:t>1</w:t>
      </w:r>
      <w:r w:rsidRPr="009B06C1">
        <w:rPr>
          <w:lang w:eastAsia="cs-CZ"/>
        </w:rPr>
        <w:t xml:space="preserve"> na základě podkladů a informací platných v tomto období. Dokumentace je zpracována jako dokumentace pro provedení stavby. Během řešení byla daná problematika průběžně konzultována a koordinována se zpracovateli projektových dokumentací ostatních profesí.</w:t>
      </w:r>
      <w:r>
        <w:rPr>
          <w:lang w:eastAsia="cs-CZ"/>
        </w:rPr>
        <w:t xml:space="preserve"> </w:t>
      </w:r>
      <w:r w:rsidRPr="009B06C1">
        <w:rPr>
          <w:lang w:eastAsia="cs-CZ"/>
        </w:rPr>
        <w:t>V případě využití projektové dokumentace k jiným účelům nebere zpracovatel jakékoli záruky na případné škody vzniklé jejím využitím k účelu, pro který nebyla zpracována.</w:t>
      </w:r>
    </w:p>
    <w:sectPr w:rsidR="00274C05" w:rsidSect="00AA59CB">
      <w:headerReference w:type="default" r:id="rId10"/>
      <w:footerReference w:type="even" r:id="rId11"/>
      <w:footerReference w:type="default" r:id="rId12"/>
      <w:footerReference w:type="first" r:id="rId13"/>
      <w:footnotePr>
        <w:pos w:val="beneathText"/>
      </w:footnotePr>
      <w:pgSz w:w="11905" w:h="16837" w:code="9"/>
      <w:pgMar w:top="851" w:right="1345" w:bottom="851" w:left="1418" w:header="851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A0FB08" w14:textId="77777777" w:rsidR="00E73A9D" w:rsidRDefault="00E73A9D">
      <w:pPr>
        <w:spacing w:before="0" w:after="0" w:line="240" w:lineRule="auto"/>
      </w:pPr>
      <w:r>
        <w:separator/>
      </w:r>
    </w:p>
  </w:endnote>
  <w:endnote w:type="continuationSeparator" w:id="0">
    <w:p w14:paraId="28D70A89" w14:textId="77777777" w:rsidR="00E73A9D" w:rsidRDefault="00E73A9D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ira Sans">
    <w:altName w:val="Calibri"/>
    <w:panose1 w:val="020B0803050000020004"/>
    <w:charset w:val="EE"/>
    <w:family w:val="swiss"/>
    <w:pitch w:val="variable"/>
    <w:sig w:usb0="600002FF" w:usb1="02000001" w:usb2="00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454FBF" w14:textId="77777777" w:rsidR="00993588" w:rsidRDefault="003928E1" w:rsidP="00341303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7D10FD78" w14:textId="77777777" w:rsidR="00993588" w:rsidRDefault="00E73A9D" w:rsidP="00C8125D">
    <w:pPr>
      <w:pStyle w:val="Zp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6D56C" w14:textId="77777777" w:rsidR="00AA59CB" w:rsidRDefault="00AA59CB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4986527"/>
      <w:docPartObj>
        <w:docPartGallery w:val="Page Numbers (Bottom of Page)"/>
        <w:docPartUnique/>
      </w:docPartObj>
    </w:sdtPr>
    <w:sdtEndPr/>
    <w:sdtContent>
      <w:p w14:paraId="50A7B58B" w14:textId="288BA47B" w:rsidR="00AA59CB" w:rsidRDefault="00AA59CB">
        <w:pPr>
          <w:pStyle w:val="Zp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97E097D" w14:textId="77777777" w:rsidR="00993588" w:rsidRDefault="00E73A9D" w:rsidP="00C8125D">
    <w:pPr>
      <w:pStyle w:val="Zpat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678DC2" w14:textId="77777777" w:rsidR="00E73A9D" w:rsidRDefault="00E73A9D">
      <w:pPr>
        <w:spacing w:before="0" w:after="0" w:line="240" w:lineRule="auto"/>
      </w:pPr>
      <w:r>
        <w:separator/>
      </w:r>
    </w:p>
  </w:footnote>
  <w:footnote w:type="continuationSeparator" w:id="0">
    <w:p w14:paraId="0D03D516" w14:textId="77777777" w:rsidR="00E73A9D" w:rsidRDefault="00E73A9D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3585CA" w14:textId="77777777" w:rsidR="00993588" w:rsidRPr="000D607D" w:rsidRDefault="00E73A9D" w:rsidP="00C90EA7">
    <w:pPr>
      <w:pStyle w:val="Zhlav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E0059D"/>
    <w:multiLevelType w:val="multilevel"/>
    <w:tmpl w:val="57EA381A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2289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10FD7316"/>
    <w:multiLevelType w:val="hybridMultilevel"/>
    <w:tmpl w:val="E548A6E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8A10A0"/>
    <w:multiLevelType w:val="hybridMultilevel"/>
    <w:tmpl w:val="B08ED93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1A016B"/>
    <w:multiLevelType w:val="multilevel"/>
    <w:tmpl w:val="3DB499F2"/>
    <w:lvl w:ilvl="0">
      <w:start w:val="1"/>
      <w:numFmt w:val="decimal"/>
      <w:pStyle w:val="Nadpis1"/>
      <w:lvlText w:val="%1."/>
      <w:lvlJc w:val="left"/>
      <w:pPr>
        <w:ind w:left="360" w:hanging="360"/>
      </w:pPr>
      <w:rPr>
        <w:rFonts w:hint="default"/>
        <w:b/>
        <w:bCs/>
        <w:sz w:val="28"/>
        <w:szCs w:val="32"/>
      </w:rPr>
    </w:lvl>
    <w:lvl w:ilvl="1">
      <w:start w:val="1"/>
      <w:numFmt w:val="decimal"/>
      <w:pStyle w:val="Nadpis2"/>
      <w:suff w:val="nothing"/>
      <w:lvlText w:val="%1.%2.  "/>
      <w:lvlJc w:val="left"/>
      <w:pPr>
        <w:ind w:left="568" w:hanging="568"/>
      </w:pPr>
      <w:rPr>
        <w:rFonts w:hint="default"/>
        <w:b/>
        <w:i w:val="0"/>
        <w:sz w:val="24"/>
        <w:u w:val="thick"/>
      </w:rPr>
    </w:lvl>
    <w:lvl w:ilvl="2">
      <w:start w:val="1"/>
      <w:numFmt w:val="decimal"/>
      <w:lvlText w:val="D.%3"/>
      <w:lvlJc w:val="left"/>
      <w:pPr>
        <w:ind w:left="142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upperLetter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decimal"/>
      <w:lvlText w:val="%3.%4.%5 "/>
      <w:lvlJc w:val="left"/>
      <w:pPr>
        <w:tabs>
          <w:tab w:val="num" w:pos="-6378"/>
        </w:tabs>
        <w:ind w:left="0" w:firstLine="0"/>
      </w:pPr>
      <w:rPr>
        <w:rFonts w:hint="default"/>
        <w:b w:val="0"/>
        <w:i/>
        <w:u w:val="single"/>
      </w:rPr>
    </w:lvl>
    <w:lvl w:ilvl="5">
      <w:start w:val="1"/>
      <w:numFmt w:val="decimal"/>
      <w:lvlText w:val="%6"/>
      <w:lvlJc w:val="left"/>
      <w:pPr>
        <w:tabs>
          <w:tab w:val="num" w:pos="-6804"/>
        </w:tabs>
        <w:ind w:left="0" w:firstLine="0"/>
      </w:pPr>
      <w:rPr>
        <w:rFonts w:hint="default"/>
      </w:rPr>
    </w:lvl>
    <w:lvl w:ilvl="6">
      <w:start w:val="1"/>
      <w:numFmt w:val="decimal"/>
      <w:lvlText w:val="%7"/>
      <w:lvlJc w:val="left"/>
      <w:pPr>
        <w:tabs>
          <w:tab w:val="num" w:pos="-6804"/>
        </w:tabs>
        <w:ind w:left="0" w:firstLine="0"/>
      </w:pPr>
      <w:rPr>
        <w:rFonts w:hint="default"/>
      </w:rPr>
    </w:lvl>
    <w:lvl w:ilvl="7">
      <w:start w:val="1"/>
      <w:numFmt w:val="decimal"/>
      <w:lvlText w:val="%8"/>
      <w:lvlJc w:val="left"/>
      <w:pPr>
        <w:tabs>
          <w:tab w:val="num" w:pos="-6804"/>
        </w:tabs>
        <w:ind w:left="0" w:firstLine="0"/>
      </w:pPr>
      <w:rPr>
        <w:rFonts w:hint="default"/>
      </w:rPr>
    </w:lvl>
    <w:lvl w:ilvl="8">
      <w:start w:val="1"/>
      <w:numFmt w:val="decimal"/>
      <w:lvlText w:val="%9"/>
      <w:lvlJc w:val="left"/>
      <w:pPr>
        <w:tabs>
          <w:tab w:val="num" w:pos="-6804"/>
        </w:tabs>
        <w:ind w:left="0" w:firstLine="0"/>
      </w:pPr>
      <w:rPr>
        <w:rFonts w:hint="default"/>
      </w:rPr>
    </w:lvl>
  </w:abstractNum>
  <w:abstractNum w:abstractNumId="4" w15:restartNumberingAfterBreak="0">
    <w:nsid w:val="24685C02"/>
    <w:multiLevelType w:val="hybridMultilevel"/>
    <w:tmpl w:val="07C68296"/>
    <w:lvl w:ilvl="0" w:tplc="ABD227E0">
      <w:numFmt w:val="bullet"/>
      <w:lvlText w:val="-"/>
      <w:lvlJc w:val="left"/>
      <w:pPr>
        <w:ind w:left="720" w:hanging="360"/>
      </w:pPr>
      <w:rPr>
        <w:rFonts w:ascii="Fira Sans" w:eastAsia="Lucida Sans Unicode" w:hAnsi="Fira Sans" w:cs="Times New Roman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AA3628"/>
    <w:multiLevelType w:val="hybridMultilevel"/>
    <w:tmpl w:val="D8D878B6"/>
    <w:lvl w:ilvl="0" w:tplc="0405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544D59EA"/>
    <w:multiLevelType w:val="hybridMultilevel"/>
    <w:tmpl w:val="E806D57E"/>
    <w:lvl w:ilvl="0" w:tplc="76AADD92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28E1"/>
    <w:rsid w:val="00020C7E"/>
    <w:rsid w:val="0004018A"/>
    <w:rsid w:val="000808B7"/>
    <w:rsid w:val="000822B8"/>
    <w:rsid w:val="000832D2"/>
    <w:rsid w:val="00086EE9"/>
    <w:rsid w:val="00091A56"/>
    <w:rsid w:val="000926E2"/>
    <w:rsid w:val="000B0CC5"/>
    <w:rsid w:val="00105BFE"/>
    <w:rsid w:val="00164B0A"/>
    <w:rsid w:val="001E2053"/>
    <w:rsid w:val="00207AB9"/>
    <w:rsid w:val="0021447B"/>
    <w:rsid w:val="0023409D"/>
    <w:rsid w:val="00274C05"/>
    <w:rsid w:val="00295A5A"/>
    <w:rsid w:val="002B1847"/>
    <w:rsid w:val="002C160D"/>
    <w:rsid w:val="00307948"/>
    <w:rsid w:val="00316CC5"/>
    <w:rsid w:val="00324482"/>
    <w:rsid w:val="00326314"/>
    <w:rsid w:val="00381AB9"/>
    <w:rsid w:val="00382539"/>
    <w:rsid w:val="003928E1"/>
    <w:rsid w:val="003A774B"/>
    <w:rsid w:val="003D20A6"/>
    <w:rsid w:val="003D5CC0"/>
    <w:rsid w:val="003D7C2F"/>
    <w:rsid w:val="003F05E5"/>
    <w:rsid w:val="00417A4F"/>
    <w:rsid w:val="004203D5"/>
    <w:rsid w:val="00446313"/>
    <w:rsid w:val="00466B7E"/>
    <w:rsid w:val="00485329"/>
    <w:rsid w:val="0048705B"/>
    <w:rsid w:val="004954A3"/>
    <w:rsid w:val="004C1B8B"/>
    <w:rsid w:val="004C7659"/>
    <w:rsid w:val="004D57C4"/>
    <w:rsid w:val="004F366B"/>
    <w:rsid w:val="005021AC"/>
    <w:rsid w:val="00505CB9"/>
    <w:rsid w:val="005616CD"/>
    <w:rsid w:val="00564764"/>
    <w:rsid w:val="00566E80"/>
    <w:rsid w:val="00595344"/>
    <w:rsid w:val="005D7842"/>
    <w:rsid w:val="005E35C7"/>
    <w:rsid w:val="005F0719"/>
    <w:rsid w:val="005F17BE"/>
    <w:rsid w:val="005F3780"/>
    <w:rsid w:val="005F4E02"/>
    <w:rsid w:val="00624E61"/>
    <w:rsid w:val="00632116"/>
    <w:rsid w:val="00685FDF"/>
    <w:rsid w:val="00693DE8"/>
    <w:rsid w:val="006A22A0"/>
    <w:rsid w:val="006B1994"/>
    <w:rsid w:val="006B25E7"/>
    <w:rsid w:val="00740223"/>
    <w:rsid w:val="00757308"/>
    <w:rsid w:val="00772118"/>
    <w:rsid w:val="007859CB"/>
    <w:rsid w:val="0078686C"/>
    <w:rsid w:val="007A22B2"/>
    <w:rsid w:val="007B34C7"/>
    <w:rsid w:val="007C61F6"/>
    <w:rsid w:val="007D2D53"/>
    <w:rsid w:val="007E199F"/>
    <w:rsid w:val="007E20D4"/>
    <w:rsid w:val="007E2741"/>
    <w:rsid w:val="007F5067"/>
    <w:rsid w:val="0081254E"/>
    <w:rsid w:val="008834C3"/>
    <w:rsid w:val="008D522A"/>
    <w:rsid w:val="009215B5"/>
    <w:rsid w:val="009333FC"/>
    <w:rsid w:val="0094303C"/>
    <w:rsid w:val="00996CB4"/>
    <w:rsid w:val="009B123E"/>
    <w:rsid w:val="009B23F0"/>
    <w:rsid w:val="009E4DF5"/>
    <w:rsid w:val="009E59BC"/>
    <w:rsid w:val="00A01D91"/>
    <w:rsid w:val="00A10F84"/>
    <w:rsid w:val="00A15B1A"/>
    <w:rsid w:val="00A303AA"/>
    <w:rsid w:val="00A52EC2"/>
    <w:rsid w:val="00A939C4"/>
    <w:rsid w:val="00AA1B4E"/>
    <w:rsid w:val="00AA59CB"/>
    <w:rsid w:val="00AA63B5"/>
    <w:rsid w:val="00AC2F62"/>
    <w:rsid w:val="00AD1C68"/>
    <w:rsid w:val="00AE0962"/>
    <w:rsid w:val="00AE225C"/>
    <w:rsid w:val="00AE3678"/>
    <w:rsid w:val="00B02139"/>
    <w:rsid w:val="00B3572B"/>
    <w:rsid w:val="00B46B71"/>
    <w:rsid w:val="00B64D77"/>
    <w:rsid w:val="00B703AD"/>
    <w:rsid w:val="00B7209C"/>
    <w:rsid w:val="00B75CBC"/>
    <w:rsid w:val="00B83825"/>
    <w:rsid w:val="00B92FAA"/>
    <w:rsid w:val="00B94708"/>
    <w:rsid w:val="00BF78F3"/>
    <w:rsid w:val="00C334B7"/>
    <w:rsid w:val="00C85BF0"/>
    <w:rsid w:val="00CD2625"/>
    <w:rsid w:val="00CD40B0"/>
    <w:rsid w:val="00D266BC"/>
    <w:rsid w:val="00D5439D"/>
    <w:rsid w:val="00D5618A"/>
    <w:rsid w:val="00D62656"/>
    <w:rsid w:val="00D843C8"/>
    <w:rsid w:val="00D84B2C"/>
    <w:rsid w:val="00D925DC"/>
    <w:rsid w:val="00DC2897"/>
    <w:rsid w:val="00DC3753"/>
    <w:rsid w:val="00DC759B"/>
    <w:rsid w:val="00DC7D8B"/>
    <w:rsid w:val="00DE630E"/>
    <w:rsid w:val="00E269C0"/>
    <w:rsid w:val="00E34E61"/>
    <w:rsid w:val="00E576FD"/>
    <w:rsid w:val="00E73A9D"/>
    <w:rsid w:val="00EA39F1"/>
    <w:rsid w:val="00EC5D96"/>
    <w:rsid w:val="00EE1FD1"/>
    <w:rsid w:val="00EF01E6"/>
    <w:rsid w:val="00F02520"/>
    <w:rsid w:val="00F02D64"/>
    <w:rsid w:val="00F3643E"/>
    <w:rsid w:val="00F71621"/>
    <w:rsid w:val="00FA5122"/>
    <w:rsid w:val="00FB3DDA"/>
    <w:rsid w:val="00FE1CC0"/>
    <w:rsid w:val="00FF3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16DDFB"/>
  <w15:chartTrackingRefBased/>
  <w15:docId w15:val="{6A3A58C8-3256-4C7A-9DD7-29193BE8C1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928E1"/>
    <w:pPr>
      <w:widowControl w:val="0"/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</w:tabs>
      <w:suppressAutoHyphens/>
      <w:spacing w:before="120" w:after="120" w:line="360" w:lineRule="auto"/>
      <w:ind w:firstLine="284"/>
      <w:jc w:val="both"/>
    </w:pPr>
    <w:rPr>
      <w:rFonts w:ascii="Fira Sans" w:eastAsia="Lucida Sans Unicode" w:hAnsi="Fira Sans" w:cs="Times New Roman"/>
      <w:kern w:val="1"/>
      <w:szCs w:val="24"/>
      <w:lang w:eastAsia="ar-SA"/>
    </w:rPr>
  </w:style>
  <w:style w:type="paragraph" w:styleId="Nadpis1">
    <w:name w:val="heading 1"/>
    <w:basedOn w:val="Normln"/>
    <w:next w:val="Normln"/>
    <w:link w:val="Nadpis1Char"/>
    <w:uiPriority w:val="9"/>
    <w:qFormat/>
    <w:rsid w:val="003928E1"/>
    <w:pPr>
      <w:keepNext/>
      <w:numPr>
        <w:numId w:val="1"/>
      </w:numPr>
      <w:spacing w:before="600"/>
      <w:jc w:val="left"/>
      <w:outlineLvl w:val="0"/>
    </w:pPr>
    <w:rPr>
      <w:b/>
      <w:caps/>
      <w:sz w:val="28"/>
    </w:rPr>
  </w:style>
  <w:style w:type="paragraph" w:styleId="Nadpis2">
    <w:name w:val="heading 2"/>
    <w:basedOn w:val="Normln"/>
    <w:next w:val="Normln"/>
    <w:link w:val="Nadpis2Char"/>
    <w:uiPriority w:val="9"/>
    <w:qFormat/>
    <w:rsid w:val="003928E1"/>
    <w:pPr>
      <w:keepNext/>
      <w:numPr>
        <w:ilvl w:val="1"/>
        <w:numId w:val="1"/>
      </w:numPr>
      <w:tabs>
        <w:tab w:val="clear" w:pos="567"/>
        <w:tab w:val="clear" w:pos="1134"/>
        <w:tab w:val="left" w:pos="0"/>
        <w:tab w:val="left" w:pos="709"/>
      </w:tabs>
      <w:spacing w:before="240"/>
      <w:jc w:val="left"/>
      <w:outlineLvl w:val="1"/>
    </w:pPr>
    <w:rPr>
      <w:b/>
      <w:sz w:val="24"/>
      <w:u w:val="thick"/>
    </w:rPr>
  </w:style>
  <w:style w:type="paragraph" w:styleId="Nadpis5">
    <w:name w:val="heading 5"/>
    <w:basedOn w:val="Normln"/>
    <w:next w:val="Normln"/>
    <w:link w:val="Nadpis5Char"/>
    <w:qFormat/>
    <w:rsid w:val="006B1994"/>
    <w:pPr>
      <w:keepNext/>
      <w:widowControl/>
      <w:numPr>
        <w:ilvl w:val="4"/>
        <w:numId w:val="5"/>
      </w:numPr>
      <w:tabs>
        <w:tab w:val="clear" w:pos="567"/>
        <w:tab w:val="clear" w:pos="1134"/>
        <w:tab w:val="clear" w:pos="1701"/>
        <w:tab w:val="clear" w:pos="2268"/>
        <w:tab w:val="clear" w:pos="2835"/>
        <w:tab w:val="clear" w:pos="3402"/>
        <w:tab w:val="clear" w:pos="3969"/>
        <w:tab w:val="clear" w:pos="4536"/>
        <w:tab w:val="clear" w:pos="5103"/>
      </w:tabs>
      <w:suppressAutoHyphens w:val="0"/>
      <w:spacing w:before="0" w:after="0" w:line="240" w:lineRule="auto"/>
      <w:outlineLvl w:val="4"/>
    </w:pPr>
    <w:rPr>
      <w:rFonts w:ascii="Times New Roman" w:eastAsia="Times New Roman" w:hAnsi="Times New Roman"/>
      <w:b/>
      <w:kern w:val="0"/>
      <w:sz w:val="24"/>
      <w:szCs w:val="20"/>
      <w:u w:val="single"/>
      <w:lang w:eastAsia="cs-CZ"/>
    </w:rPr>
  </w:style>
  <w:style w:type="paragraph" w:styleId="Nadpis6">
    <w:name w:val="heading 6"/>
    <w:basedOn w:val="Normln"/>
    <w:next w:val="Normln"/>
    <w:link w:val="Nadpis6Char"/>
    <w:qFormat/>
    <w:rsid w:val="006B1994"/>
    <w:pPr>
      <w:widowControl/>
      <w:numPr>
        <w:ilvl w:val="5"/>
        <w:numId w:val="5"/>
      </w:numPr>
      <w:tabs>
        <w:tab w:val="clear" w:pos="567"/>
        <w:tab w:val="clear" w:pos="1134"/>
        <w:tab w:val="clear" w:pos="1701"/>
        <w:tab w:val="clear" w:pos="2268"/>
        <w:tab w:val="clear" w:pos="2835"/>
        <w:tab w:val="clear" w:pos="3402"/>
        <w:tab w:val="clear" w:pos="3969"/>
        <w:tab w:val="clear" w:pos="4536"/>
        <w:tab w:val="clear" w:pos="5103"/>
      </w:tabs>
      <w:suppressAutoHyphens w:val="0"/>
      <w:spacing w:before="240" w:after="60" w:line="240" w:lineRule="auto"/>
      <w:outlineLvl w:val="5"/>
    </w:pPr>
    <w:rPr>
      <w:rFonts w:ascii="Calibri" w:eastAsia="Times New Roman" w:hAnsi="Calibri"/>
      <w:b/>
      <w:bCs/>
      <w:kern w:val="0"/>
      <w:szCs w:val="22"/>
      <w:lang w:val="x-none" w:eastAsia="x-none"/>
    </w:rPr>
  </w:style>
  <w:style w:type="paragraph" w:styleId="Nadpis7">
    <w:name w:val="heading 7"/>
    <w:basedOn w:val="Normln"/>
    <w:next w:val="Normln"/>
    <w:link w:val="Nadpis7Char"/>
    <w:qFormat/>
    <w:rsid w:val="006B1994"/>
    <w:pPr>
      <w:keepNext/>
      <w:widowControl/>
      <w:numPr>
        <w:ilvl w:val="6"/>
        <w:numId w:val="5"/>
      </w:numPr>
      <w:tabs>
        <w:tab w:val="clear" w:pos="567"/>
        <w:tab w:val="clear" w:pos="1134"/>
        <w:tab w:val="clear" w:pos="1701"/>
        <w:tab w:val="clear" w:pos="2268"/>
        <w:tab w:val="clear" w:pos="2835"/>
        <w:tab w:val="clear" w:pos="3969"/>
        <w:tab w:val="clear" w:pos="4536"/>
        <w:tab w:val="clear" w:pos="5103"/>
      </w:tabs>
      <w:suppressAutoHyphens w:val="0"/>
      <w:spacing w:before="0" w:after="0" w:line="240" w:lineRule="auto"/>
      <w:outlineLvl w:val="6"/>
    </w:pPr>
    <w:rPr>
      <w:rFonts w:ascii="Times New Roman" w:eastAsia="Times New Roman" w:hAnsi="Times New Roman"/>
      <w:kern w:val="0"/>
      <w:sz w:val="24"/>
      <w:szCs w:val="20"/>
      <w:lang w:eastAsia="cs-CZ"/>
    </w:rPr>
  </w:style>
  <w:style w:type="paragraph" w:styleId="Nadpis8">
    <w:name w:val="heading 8"/>
    <w:basedOn w:val="Normln"/>
    <w:next w:val="Normln"/>
    <w:link w:val="Nadpis8Char"/>
    <w:qFormat/>
    <w:rsid w:val="006B1994"/>
    <w:pPr>
      <w:keepNext/>
      <w:widowControl/>
      <w:numPr>
        <w:ilvl w:val="7"/>
        <w:numId w:val="5"/>
      </w:numPr>
      <w:tabs>
        <w:tab w:val="clear" w:pos="567"/>
        <w:tab w:val="clear" w:pos="1134"/>
        <w:tab w:val="clear" w:pos="1701"/>
        <w:tab w:val="clear" w:pos="2268"/>
        <w:tab w:val="clear" w:pos="2835"/>
        <w:tab w:val="clear" w:pos="3402"/>
        <w:tab w:val="clear" w:pos="3969"/>
        <w:tab w:val="clear" w:pos="4536"/>
        <w:tab w:val="clear" w:pos="5103"/>
      </w:tabs>
      <w:suppressAutoHyphens w:val="0"/>
      <w:spacing w:before="0" w:after="0" w:line="240" w:lineRule="auto"/>
      <w:jc w:val="center"/>
      <w:outlineLvl w:val="7"/>
    </w:pPr>
    <w:rPr>
      <w:rFonts w:ascii="Times New Roman" w:eastAsia="Times New Roman" w:hAnsi="Times New Roman"/>
      <w:b/>
      <w:kern w:val="0"/>
      <w:sz w:val="60"/>
      <w:szCs w:val="20"/>
      <w:u w:val="single"/>
      <w:lang w:eastAsia="cs-CZ"/>
    </w:rPr>
  </w:style>
  <w:style w:type="paragraph" w:styleId="Nadpis9">
    <w:name w:val="heading 9"/>
    <w:basedOn w:val="Normln"/>
    <w:next w:val="Normln"/>
    <w:link w:val="Nadpis9Char"/>
    <w:qFormat/>
    <w:rsid w:val="006B1994"/>
    <w:pPr>
      <w:widowControl/>
      <w:numPr>
        <w:ilvl w:val="8"/>
        <w:numId w:val="5"/>
      </w:numPr>
      <w:tabs>
        <w:tab w:val="clear" w:pos="567"/>
        <w:tab w:val="clear" w:pos="1134"/>
        <w:tab w:val="clear" w:pos="1701"/>
        <w:tab w:val="clear" w:pos="2268"/>
        <w:tab w:val="clear" w:pos="2835"/>
        <w:tab w:val="clear" w:pos="3402"/>
        <w:tab w:val="clear" w:pos="3969"/>
        <w:tab w:val="clear" w:pos="4536"/>
        <w:tab w:val="clear" w:pos="5103"/>
      </w:tabs>
      <w:suppressAutoHyphens w:val="0"/>
      <w:spacing w:before="240" w:after="60" w:line="240" w:lineRule="auto"/>
      <w:outlineLvl w:val="8"/>
    </w:pPr>
    <w:rPr>
      <w:rFonts w:ascii="Arial" w:eastAsia="Times New Roman" w:hAnsi="Arial" w:cs="Arial"/>
      <w:kern w:val="0"/>
      <w:szCs w:val="22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3928E1"/>
    <w:rPr>
      <w:rFonts w:ascii="Fira Sans" w:eastAsia="Lucida Sans Unicode" w:hAnsi="Fira Sans" w:cs="Times New Roman"/>
      <w:b/>
      <w:caps/>
      <w:kern w:val="1"/>
      <w:sz w:val="28"/>
      <w:szCs w:val="24"/>
      <w:lang w:eastAsia="ar-SA"/>
    </w:rPr>
  </w:style>
  <w:style w:type="character" w:customStyle="1" w:styleId="Nadpis2Char">
    <w:name w:val="Nadpis 2 Char"/>
    <w:basedOn w:val="Standardnpsmoodstavce"/>
    <w:link w:val="Nadpis2"/>
    <w:uiPriority w:val="9"/>
    <w:rsid w:val="003928E1"/>
    <w:rPr>
      <w:rFonts w:ascii="Fira Sans" w:eastAsia="Lucida Sans Unicode" w:hAnsi="Fira Sans" w:cs="Times New Roman"/>
      <w:b/>
      <w:kern w:val="1"/>
      <w:sz w:val="24"/>
      <w:szCs w:val="24"/>
      <w:u w:val="thick"/>
      <w:lang w:eastAsia="ar-SA"/>
    </w:rPr>
  </w:style>
  <w:style w:type="paragraph" w:styleId="Zhlav">
    <w:name w:val="header"/>
    <w:basedOn w:val="Normln"/>
    <w:link w:val="ZhlavChar"/>
    <w:rsid w:val="003928E1"/>
    <w:pPr>
      <w:tabs>
        <w:tab w:val="clear" w:pos="567"/>
        <w:tab w:val="clear" w:pos="1134"/>
        <w:tab w:val="clear" w:pos="1701"/>
        <w:tab w:val="clear" w:pos="2268"/>
        <w:tab w:val="clear" w:pos="2835"/>
        <w:tab w:val="clear" w:pos="3402"/>
        <w:tab w:val="clear" w:pos="3969"/>
        <w:tab w:val="clear" w:pos="5103"/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3928E1"/>
    <w:rPr>
      <w:rFonts w:ascii="Fira Sans" w:eastAsia="Lucida Sans Unicode" w:hAnsi="Fira Sans" w:cs="Times New Roman"/>
      <w:kern w:val="1"/>
      <w:szCs w:val="24"/>
      <w:lang w:eastAsia="ar-SA"/>
    </w:rPr>
  </w:style>
  <w:style w:type="paragraph" w:styleId="Zpat">
    <w:name w:val="footer"/>
    <w:basedOn w:val="Normln"/>
    <w:link w:val="ZpatChar"/>
    <w:uiPriority w:val="99"/>
    <w:rsid w:val="003928E1"/>
    <w:pPr>
      <w:tabs>
        <w:tab w:val="clear" w:pos="567"/>
        <w:tab w:val="clear" w:pos="1134"/>
        <w:tab w:val="clear" w:pos="1701"/>
        <w:tab w:val="clear" w:pos="2268"/>
        <w:tab w:val="clear" w:pos="2835"/>
        <w:tab w:val="clear" w:pos="3402"/>
        <w:tab w:val="clear" w:pos="3969"/>
        <w:tab w:val="clear" w:pos="5103"/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928E1"/>
    <w:rPr>
      <w:rFonts w:ascii="Fira Sans" w:eastAsia="Lucida Sans Unicode" w:hAnsi="Fira Sans" w:cs="Times New Roman"/>
      <w:kern w:val="1"/>
      <w:szCs w:val="24"/>
      <w:lang w:eastAsia="ar-SA"/>
    </w:rPr>
  </w:style>
  <w:style w:type="character" w:styleId="slostrnky">
    <w:name w:val="page number"/>
    <w:basedOn w:val="Standardnpsmoodstavce"/>
    <w:rsid w:val="003928E1"/>
  </w:style>
  <w:style w:type="paragraph" w:styleId="Odstavecseseznamem">
    <w:name w:val="List Paragraph"/>
    <w:basedOn w:val="Normln"/>
    <w:uiPriority w:val="1"/>
    <w:qFormat/>
    <w:rsid w:val="00624E61"/>
    <w:pPr>
      <w:ind w:left="720"/>
      <w:contextualSpacing/>
    </w:pPr>
  </w:style>
  <w:style w:type="character" w:customStyle="1" w:styleId="Zdraznn1">
    <w:name w:val="Zdůraznění1"/>
    <w:qFormat/>
    <w:rsid w:val="00D843C8"/>
    <w:rPr>
      <w:i/>
      <w:iCs/>
    </w:rPr>
  </w:style>
  <w:style w:type="character" w:customStyle="1" w:styleId="NormbezodsazenChar">
    <w:name w:val="Norm. bez odsazení Char"/>
    <w:link w:val="Normbezodsazen"/>
    <w:qFormat/>
    <w:locked/>
    <w:rsid w:val="007859CB"/>
    <w:rPr>
      <w:sz w:val="24"/>
      <w:szCs w:val="24"/>
    </w:rPr>
  </w:style>
  <w:style w:type="paragraph" w:customStyle="1" w:styleId="Normbezodsazen">
    <w:name w:val="Norm. bez odsazení"/>
    <w:basedOn w:val="Normln"/>
    <w:link w:val="NormbezodsazenChar"/>
    <w:qFormat/>
    <w:rsid w:val="007859CB"/>
    <w:pPr>
      <w:widowControl/>
      <w:tabs>
        <w:tab w:val="clear" w:pos="567"/>
        <w:tab w:val="clear" w:pos="1134"/>
        <w:tab w:val="clear" w:pos="1701"/>
        <w:tab w:val="clear" w:pos="2268"/>
        <w:tab w:val="clear" w:pos="2835"/>
        <w:tab w:val="clear" w:pos="3402"/>
        <w:tab w:val="clear" w:pos="3969"/>
        <w:tab w:val="clear" w:pos="4536"/>
        <w:tab w:val="clear" w:pos="5103"/>
      </w:tabs>
      <w:suppressAutoHyphens w:val="0"/>
      <w:ind w:firstLine="0"/>
    </w:pPr>
    <w:rPr>
      <w:rFonts w:asciiTheme="minorHAnsi" w:eastAsiaTheme="minorHAnsi" w:hAnsiTheme="minorHAnsi" w:cstheme="minorBidi"/>
      <w:kern w:val="0"/>
      <w:sz w:val="24"/>
      <w:lang w:eastAsia="en-US"/>
    </w:rPr>
  </w:style>
  <w:style w:type="character" w:customStyle="1" w:styleId="Nadpis5Char">
    <w:name w:val="Nadpis 5 Char"/>
    <w:basedOn w:val="Standardnpsmoodstavce"/>
    <w:link w:val="Nadpis5"/>
    <w:rsid w:val="006B1994"/>
    <w:rPr>
      <w:rFonts w:ascii="Times New Roman" w:eastAsia="Times New Roman" w:hAnsi="Times New Roman" w:cs="Times New Roman"/>
      <w:b/>
      <w:sz w:val="24"/>
      <w:szCs w:val="20"/>
      <w:u w:val="single"/>
      <w:lang w:eastAsia="cs-CZ"/>
    </w:rPr>
  </w:style>
  <w:style w:type="character" w:customStyle="1" w:styleId="Nadpis6Char">
    <w:name w:val="Nadpis 6 Char"/>
    <w:basedOn w:val="Standardnpsmoodstavce"/>
    <w:link w:val="Nadpis6"/>
    <w:rsid w:val="006B1994"/>
    <w:rPr>
      <w:rFonts w:ascii="Calibri" w:eastAsia="Times New Roman" w:hAnsi="Calibri" w:cs="Times New Roman"/>
      <w:b/>
      <w:bCs/>
      <w:lang w:val="x-none" w:eastAsia="x-none"/>
    </w:rPr>
  </w:style>
  <w:style w:type="character" w:customStyle="1" w:styleId="Nadpis7Char">
    <w:name w:val="Nadpis 7 Char"/>
    <w:basedOn w:val="Standardnpsmoodstavce"/>
    <w:link w:val="Nadpis7"/>
    <w:rsid w:val="006B1994"/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Nadpis8Char">
    <w:name w:val="Nadpis 8 Char"/>
    <w:basedOn w:val="Standardnpsmoodstavce"/>
    <w:link w:val="Nadpis8"/>
    <w:rsid w:val="006B1994"/>
    <w:rPr>
      <w:rFonts w:ascii="Times New Roman" w:eastAsia="Times New Roman" w:hAnsi="Times New Roman" w:cs="Times New Roman"/>
      <w:b/>
      <w:sz w:val="60"/>
      <w:szCs w:val="20"/>
      <w:u w:val="single"/>
      <w:lang w:eastAsia="cs-CZ"/>
    </w:rPr>
  </w:style>
  <w:style w:type="character" w:customStyle="1" w:styleId="Nadpis9Char">
    <w:name w:val="Nadpis 9 Char"/>
    <w:basedOn w:val="Standardnpsmoodstavce"/>
    <w:link w:val="Nadpis9"/>
    <w:rsid w:val="006B1994"/>
    <w:rPr>
      <w:rFonts w:ascii="Arial" w:eastAsia="Times New Roman" w:hAnsi="Arial" w:cs="Arial"/>
      <w:lang w:eastAsia="cs-CZ"/>
    </w:rPr>
  </w:style>
  <w:style w:type="paragraph" w:styleId="Zkladntext">
    <w:name w:val="Body Text"/>
    <w:aliases w:val=" Char"/>
    <w:basedOn w:val="Normln"/>
    <w:link w:val="ZkladntextChar"/>
    <w:rsid w:val="006B1994"/>
    <w:pPr>
      <w:widowControl/>
      <w:tabs>
        <w:tab w:val="clear" w:pos="567"/>
        <w:tab w:val="clear" w:pos="1134"/>
        <w:tab w:val="clear" w:pos="1701"/>
        <w:tab w:val="clear" w:pos="2268"/>
        <w:tab w:val="clear" w:pos="2835"/>
        <w:tab w:val="clear" w:pos="3402"/>
        <w:tab w:val="clear" w:pos="3969"/>
        <w:tab w:val="clear" w:pos="4536"/>
        <w:tab w:val="clear" w:pos="5103"/>
      </w:tabs>
      <w:suppressAutoHyphens w:val="0"/>
      <w:spacing w:before="0" w:after="0" w:line="240" w:lineRule="auto"/>
      <w:ind w:firstLine="709"/>
    </w:pPr>
    <w:rPr>
      <w:rFonts w:ascii="Times New Roman" w:eastAsia="Times New Roman" w:hAnsi="Times New Roman"/>
      <w:snapToGrid w:val="0"/>
      <w:color w:val="000000"/>
      <w:kern w:val="0"/>
      <w:sz w:val="24"/>
      <w:szCs w:val="20"/>
      <w:lang w:val="x-none" w:eastAsia="x-none"/>
    </w:rPr>
  </w:style>
  <w:style w:type="character" w:customStyle="1" w:styleId="ZkladntextChar">
    <w:name w:val="Základní text Char"/>
    <w:aliases w:val=" Char Char"/>
    <w:basedOn w:val="Standardnpsmoodstavce"/>
    <w:link w:val="Zkladntext"/>
    <w:rsid w:val="006B1994"/>
    <w:rPr>
      <w:rFonts w:ascii="Times New Roman" w:eastAsia="Times New Roman" w:hAnsi="Times New Roman" w:cs="Times New Roman"/>
      <w:snapToGrid w:val="0"/>
      <w:color w:val="000000"/>
      <w:sz w:val="24"/>
      <w:szCs w:val="20"/>
      <w:lang w:val="x-none" w:eastAsia="x-none"/>
    </w:rPr>
  </w:style>
  <w:style w:type="paragraph" w:customStyle="1" w:styleId="NormalNeodsaz">
    <w:name w:val="NormalNeodsaz"/>
    <w:basedOn w:val="Normln"/>
    <w:rsid w:val="006B1994"/>
    <w:pPr>
      <w:widowControl/>
      <w:tabs>
        <w:tab w:val="clear" w:pos="567"/>
        <w:tab w:val="clear" w:pos="1134"/>
        <w:tab w:val="clear" w:pos="1701"/>
        <w:tab w:val="clear" w:pos="2268"/>
        <w:tab w:val="clear" w:pos="2835"/>
        <w:tab w:val="clear" w:pos="3402"/>
        <w:tab w:val="clear" w:pos="3969"/>
        <w:tab w:val="clear" w:pos="4536"/>
        <w:tab w:val="clear" w:pos="5103"/>
      </w:tabs>
      <w:suppressAutoHyphens w:val="0"/>
      <w:spacing w:before="0" w:after="0" w:line="240" w:lineRule="auto"/>
      <w:ind w:firstLine="709"/>
    </w:pPr>
    <w:rPr>
      <w:rFonts w:ascii="Times New Roman" w:eastAsia="Times New Roman" w:hAnsi="Times New Roman"/>
      <w:kern w:val="0"/>
      <w:sz w:val="24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619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4CBFF5-52AA-44A7-9408-4EFF98CD23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3059</TotalTime>
  <Pages>8</Pages>
  <Words>2141</Words>
  <Characters>12636</Characters>
  <Application>Microsoft Office Word</Application>
  <DocSecurity>0</DocSecurity>
  <Lines>105</Lines>
  <Paragraphs>29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Suchý</dc:creator>
  <cp:keywords/>
  <dc:description/>
  <cp:lastModifiedBy>TEO</cp:lastModifiedBy>
  <cp:revision>55</cp:revision>
  <cp:lastPrinted>2022-02-04T12:51:00Z</cp:lastPrinted>
  <dcterms:created xsi:type="dcterms:W3CDTF">2020-11-25T19:48:00Z</dcterms:created>
  <dcterms:modified xsi:type="dcterms:W3CDTF">2022-02-04T12:52:00Z</dcterms:modified>
</cp:coreProperties>
</file>